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B95DC" w14:textId="77777777" w:rsidR="00E16BF7" w:rsidRPr="00EA76EA" w:rsidRDefault="00E16BF7" w:rsidP="0051066D">
      <w:pPr>
        <w:spacing w:before="240" w:after="400" w:line="240" w:lineRule="auto"/>
        <w:ind w:right="420"/>
        <w:rPr>
          <w:b/>
          <w:sz w:val="48"/>
          <w:szCs w:val="48"/>
          <w:lang w:val="en-AU"/>
        </w:rPr>
      </w:pPr>
      <w:r w:rsidRPr="00EA76EA">
        <w:rPr>
          <w:b/>
          <w:noProof/>
          <w:sz w:val="48"/>
          <w:szCs w:val="48"/>
          <w:lang w:val="en-AU"/>
        </w:rPr>
        <w:t>2023</w:t>
      </w:r>
      <w:r w:rsidRPr="00EA76EA">
        <w:rPr>
          <w:b/>
          <w:sz w:val="48"/>
          <w:szCs w:val="48"/>
          <w:lang w:val="en-AU"/>
        </w:rPr>
        <w:t xml:space="preserve"> Annual Report to</w:t>
      </w:r>
      <w:r w:rsidRPr="00EA76EA">
        <w:rPr>
          <w:b/>
          <w:sz w:val="48"/>
          <w:szCs w:val="48"/>
          <w:lang w:val="en-AU"/>
        </w:rPr>
        <w:t xml:space="preserve"> t</w:t>
      </w:r>
      <w:r w:rsidRPr="00EA76EA">
        <w:rPr>
          <w:b/>
          <w:sz w:val="48"/>
          <w:szCs w:val="48"/>
          <w:lang w:val="en-AU"/>
        </w:rPr>
        <w:t>he</w:t>
      </w:r>
      <w:r w:rsidRPr="00EA76EA">
        <w:rPr>
          <w:b/>
          <w:sz w:val="48"/>
          <w:szCs w:val="48"/>
          <w:lang w:val="en-AU"/>
        </w:rPr>
        <w:t xml:space="preserve"> </w:t>
      </w:r>
      <w:r w:rsidRPr="00EA76EA">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FD6AB5" w14:paraId="4C2E2E17" w14:textId="77777777" w:rsidTr="00B25523">
        <w:trPr>
          <w:trHeight w:val="8976"/>
        </w:trPr>
        <w:tc>
          <w:tcPr>
            <w:tcW w:w="3178" w:type="dxa"/>
          </w:tcPr>
          <w:p w14:paraId="3410F77C" w14:textId="2A168E5F" w:rsidR="00E16BF7" w:rsidRPr="00EA76EA" w:rsidRDefault="00E16BF7" w:rsidP="00B25523">
            <w:pPr>
              <w:ind w:left="-509" w:right="419"/>
              <w:jc w:val="center"/>
              <w:rPr>
                <w:color w:val="595959" w:themeColor="text1" w:themeTint="A6"/>
                <w:lang w:val="en-AU"/>
              </w:rPr>
            </w:pPr>
          </w:p>
        </w:tc>
        <w:tc>
          <w:tcPr>
            <w:tcW w:w="6229" w:type="dxa"/>
          </w:tcPr>
          <w:p w14:paraId="09F30C5E" w14:textId="3E609007" w:rsidR="00E16BF7" w:rsidRPr="00EA76EA" w:rsidRDefault="00E16BF7" w:rsidP="00B25523">
            <w:pPr>
              <w:ind w:right="419"/>
              <w:rPr>
                <w:color w:val="595959" w:themeColor="text1" w:themeTint="A6"/>
                <w:lang w:val="en-AU"/>
              </w:rPr>
            </w:pPr>
            <w:r w:rsidRPr="00EA76EA">
              <w:rPr>
                <w:noProof/>
                <w:color w:val="595959" w:themeColor="text1" w:themeTint="A6"/>
                <w:lang w:val="en-AU"/>
              </w:rPr>
              <w:drawing>
                <wp:anchor distT="0" distB="0" distL="114300" distR="114300" simplePos="0" relativeHeight="251658240" behindDoc="1" locked="0" layoutInCell="1" allowOverlap="1" wp14:anchorId="3A197E47" wp14:editId="0E96ACB0">
                  <wp:simplePos x="0" y="0"/>
                  <wp:positionH relativeFrom="page">
                    <wp:posOffset>328930</wp:posOffset>
                  </wp:positionH>
                  <wp:positionV relativeFrom="paragraph">
                    <wp:posOffset>400050</wp:posOffset>
                  </wp:positionV>
                  <wp:extent cx="1343212" cy="1428949"/>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343212" cy="1428949"/>
                          </a:xfrm>
                          <a:prstGeom prst="rect">
                            <a:avLst/>
                          </a:prstGeom>
                        </pic:spPr>
                      </pic:pic>
                    </a:graphicData>
                  </a:graphic>
                </wp:anchor>
              </w:drawing>
            </w:r>
            <w:r w:rsidRPr="00EA76EA">
              <w:rPr>
                <w:noProof/>
                <w:lang w:val="en-AU" w:eastAsia="en-AU"/>
              </w:rPr>
              <mc:AlternateContent>
                <mc:Choice Requires="wps">
                  <w:drawing>
                    <wp:anchor distT="0" distB="0" distL="114300" distR="114300" simplePos="0" relativeHeight="251660288" behindDoc="0" locked="0" layoutInCell="1" allowOverlap="1" wp14:anchorId="5F6B24DC" wp14:editId="2C720130">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D6AB5" w14:paraId="0A7B80E3" w14:textId="77777777" w:rsidTr="0051066D">
                                    <w:trPr>
                                      <w:trHeight w:val="1837"/>
                                    </w:trPr>
                                    <w:tc>
                                      <w:tcPr>
                                        <w:tcW w:w="10632" w:type="dxa"/>
                                        <w:vAlign w:val="center"/>
                                      </w:tcPr>
                                      <w:p w14:paraId="6A306B9E" w14:textId="77777777" w:rsidR="00E16BF7" w:rsidRPr="003E0246" w:rsidRDefault="00E16BF7"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5E9D8BDA" w14:textId="77777777" w:rsidR="00E16BF7" w:rsidRDefault="00E16BF7"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5D0B02E9" w14:textId="77777777" w:rsidR="00E16BF7" w:rsidRDefault="00E16BF7"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FD6AB5" w14:paraId="507DA4BC" w14:textId="77777777" w:rsidTr="0051066D">
                                    <w:trPr>
                                      <w:trHeight w:val="20"/>
                                    </w:trPr>
                                    <w:tc>
                                      <w:tcPr>
                                        <w:tcW w:w="10632" w:type="dxa"/>
                                      </w:tcPr>
                                      <w:p w14:paraId="3F0C2895" w14:textId="77777777" w:rsidR="00E16BF7" w:rsidRPr="00642089" w:rsidRDefault="00E16BF7" w:rsidP="000D139C">
                                        <w:pPr>
                                          <w:spacing w:before="240" w:after="0" w:line="240" w:lineRule="auto"/>
                                        </w:pPr>
                                        <w:r w:rsidRPr="00642089">
                                          <w:t xml:space="preserve">Attested on 19 April 2024 at 01:06 PM by Amanda McLean </w:t>
                                        </w:r>
                                        <w:r w:rsidRPr="00642089">
                                          <w:t>(Principal)</w:t>
                                        </w:r>
                                      </w:p>
                                    </w:tc>
                                  </w:tr>
                                </w:tbl>
                                <w:p w14:paraId="7F259A82" w14:textId="77777777" w:rsidR="00E16BF7" w:rsidRDefault="00E16BF7"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D6AB5" w14:paraId="43A37AE2" w14:textId="77777777" w:rsidTr="000D139C">
                                    <w:trPr>
                                      <w:trHeight w:val="522"/>
                                    </w:trPr>
                                    <w:tc>
                                      <w:tcPr>
                                        <w:tcW w:w="10632" w:type="dxa"/>
                                        <w:vAlign w:val="center"/>
                                      </w:tcPr>
                                      <w:p w14:paraId="60A561BD" w14:textId="77777777" w:rsidR="00E16BF7" w:rsidRDefault="00E16BF7"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FD6AB5" w14:paraId="3C55D902" w14:textId="77777777" w:rsidTr="000D139C">
                                    <w:trPr>
                                      <w:trHeight w:val="113"/>
                                    </w:trPr>
                                    <w:tc>
                                      <w:tcPr>
                                        <w:tcW w:w="10632" w:type="dxa"/>
                                      </w:tcPr>
                                      <w:p w14:paraId="71AE072A" w14:textId="77777777" w:rsidR="00E16BF7" w:rsidRPr="00642089" w:rsidRDefault="00E16BF7" w:rsidP="000D139C">
                                        <w:pPr>
                                          <w:spacing w:before="240" w:after="0" w:line="240" w:lineRule="auto"/>
                                        </w:pPr>
                                        <w:r w:rsidRPr="00642089">
                                          <w:t xml:space="preserve">Attested on 03 May 2024 at 10:35 AM by Bart Firus (School Council </w:t>
                                        </w:r>
                                        <w:r w:rsidRPr="00642089">
                                          <w:t>President)</w:t>
                                        </w:r>
                                      </w:p>
                                    </w:tc>
                                  </w:tr>
                                </w:tbl>
                                <w:p w14:paraId="4472FA38" w14:textId="77777777" w:rsidR="00E16BF7" w:rsidRDefault="00E16BF7" w:rsidP="00177D7F"/>
                              </w:txbxContent>
                            </wps:txbx>
                            <wps:bodyPr rot="0" vert="horz" wrap="square" anchor="t" anchorCtr="0" upright="1"/>
                          </wps:wsp>
                        </a:graphicData>
                      </a:graphic>
                    </wp:anchor>
                  </w:drawing>
                </mc:Choice>
                <mc:Fallback>
                  <w:pict>
                    <v:shapetype w14:anchorId="5F6B24DC"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D6AB5" w14:paraId="0A7B80E3" w14:textId="77777777" w:rsidTr="0051066D">
                              <w:trPr>
                                <w:trHeight w:val="1837"/>
                              </w:trPr>
                              <w:tc>
                                <w:tcPr>
                                  <w:tcW w:w="10632" w:type="dxa"/>
                                  <w:vAlign w:val="center"/>
                                </w:tcPr>
                                <w:p w14:paraId="6A306B9E" w14:textId="77777777" w:rsidR="00E16BF7" w:rsidRPr="003E0246" w:rsidRDefault="00E16BF7"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5E9D8BDA" w14:textId="77777777" w:rsidR="00E16BF7" w:rsidRDefault="00E16BF7"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5D0B02E9" w14:textId="77777777" w:rsidR="00E16BF7" w:rsidRDefault="00E16BF7"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FD6AB5" w14:paraId="507DA4BC" w14:textId="77777777" w:rsidTr="0051066D">
                              <w:trPr>
                                <w:trHeight w:val="20"/>
                              </w:trPr>
                              <w:tc>
                                <w:tcPr>
                                  <w:tcW w:w="10632" w:type="dxa"/>
                                </w:tcPr>
                                <w:p w14:paraId="3F0C2895" w14:textId="77777777" w:rsidR="00E16BF7" w:rsidRPr="00642089" w:rsidRDefault="00E16BF7" w:rsidP="000D139C">
                                  <w:pPr>
                                    <w:spacing w:before="240" w:after="0" w:line="240" w:lineRule="auto"/>
                                  </w:pPr>
                                  <w:r w:rsidRPr="00642089">
                                    <w:t xml:space="preserve">Attested on 19 April 2024 at 01:06 PM by Amanda McLean </w:t>
                                  </w:r>
                                  <w:r w:rsidRPr="00642089">
                                    <w:t>(Principal)</w:t>
                                  </w:r>
                                </w:p>
                              </w:tc>
                            </w:tr>
                          </w:tbl>
                          <w:p w14:paraId="7F259A82" w14:textId="77777777" w:rsidR="00E16BF7" w:rsidRDefault="00E16BF7"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D6AB5" w14:paraId="43A37AE2" w14:textId="77777777" w:rsidTr="000D139C">
                              <w:trPr>
                                <w:trHeight w:val="522"/>
                              </w:trPr>
                              <w:tc>
                                <w:tcPr>
                                  <w:tcW w:w="10632" w:type="dxa"/>
                                  <w:vAlign w:val="center"/>
                                </w:tcPr>
                                <w:p w14:paraId="60A561BD" w14:textId="77777777" w:rsidR="00E16BF7" w:rsidRDefault="00E16BF7"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FD6AB5" w14:paraId="3C55D902" w14:textId="77777777" w:rsidTr="000D139C">
                              <w:trPr>
                                <w:trHeight w:val="113"/>
                              </w:trPr>
                              <w:tc>
                                <w:tcPr>
                                  <w:tcW w:w="10632" w:type="dxa"/>
                                </w:tcPr>
                                <w:p w14:paraId="71AE072A" w14:textId="77777777" w:rsidR="00E16BF7" w:rsidRPr="00642089" w:rsidRDefault="00E16BF7" w:rsidP="000D139C">
                                  <w:pPr>
                                    <w:spacing w:before="240" w:after="0" w:line="240" w:lineRule="auto"/>
                                  </w:pPr>
                                  <w:r w:rsidRPr="00642089">
                                    <w:t xml:space="preserve">Attested on 03 May 2024 at 10:35 AM by Bart Firus (School Council </w:t>
                                  </w:r>
                                  <w:r w:rsidRPr="00642089">
                                    <w:t>President)</w:t>
                                  </w:r>
                                </w:p>
                              </w:tc>
                            </w:tr>
                          </w:tbl>
                          <w:p w14:paraId="4472FA38" w14:textId="77777777" w:rsidR="00E16BF7" w:rsidRDefault="00E16BF7" w:rsidP="00177D7F"/>
                        </w:txbxContent>
                      </v:textbox>
                      <w10:wrap anchorx="margin"/>
                    </v:shape>
                  </w:pict>
                </mc:Fallback>
              </mc:AlternateContent>
            </w:r>
          </w:p>
        </w:tc>
      </w:tr>
    </w:tbl>
    <w:p w14:paraId="22AB0E2F" w14:textId="77777777" w:rsidR="00E16BF7" w:rsidRPr="00EA76EA" w:rsidRDefault="00E16BF7" w:rsidP="00A66941">
      <w:pPr>
        <w:ind w:right="419"/>
        <w:rPr>
          <w:bCs/>
          <w:sz w:val="36"/>
          <w:szCs w:val="36"/>
          <w:lang w:val="en-AU"/>
        </w:rPr>
      </w:pPr>
      <w:r w:rsidRPr="00EA76EA">
        <w:rPr>
          <w:bCs/>
          <w:noProof/>
          <w:sz w:val="36"/>
          <w:szCs w:val="36"/>
          <w:lang w:val="en-AU"/>
        </w:rPr>
        <w:t>School</w:t>
      </w:r>
      <w:r w:rsidRPr="00EA76EA">
        <w:rPr>
          <w:bCs/>
          <w:noProof/>
          <w:sz w:val="36"/>
          <w:szCs w:val="36"/>
          <w:lang w:val="en-AU"/>
        </w:rPr>
        <w:t xml:space="preserve"> </w:t>
      </w:r>
      <w:r w:rsidRPr="00EA76EA">
        <w:rPr>
          <w:bCs/>
          <w:noProof/>
          <w:sz w:val="36"/>
          <w:szCs w:val="36"/>
          <w:lang w:val="en-AU"/>
        </w:rPr>
        <w:t xml:space="preserve">Name: </w:t>
      </w:r>
      <w:r w:rsidRPr="00EA76EA">
        <w:rPr>
          <w:bCs/>
          <w:noProof/>
          <w:sz w:val="36"/>
          <w:szCs w:val="36"/>
          <w:lang w:val="en-AU"/>
        </w:rPr>
        <w:t>Heatherhill Primary School (4802)</w:t>
      </w:r>
    </w:p>
    <w:p w14:paraId="174BF526" w14:textId="77777777" w:rsidR="00E16BF7" w:rsidRPr="00EA76EA" w:rsidRDefault="00E16BF7" w:rsidP="00A66941">
      <w:pPr>
        <w:ind w:right="419"/>
        <w:rPr>
          <w:color w:val="FFFFFF" w:themeColor="background1"/>
          <w:sz w:val="36"/>
          <w:szCs w:val="36"/>
          <w:lang w:val="en-AU"/>
        </w:rPr>
      </w:pPr>
    </w:p>
    <w:p w14:paraId="58085EA3" w14:textId="77777777" w:rsidR="00E16BF7" w:rsidRPr="00EA76EA" w:rsidRDefault="00E16BF7" w:rsidP="00AF1438">
      <w:pPr>
        <w:ind w:left="540" w:right="419"/>
        <w:rPr>
          <w:color w:val="595959" w:themeColor="text1" w:themeTint="A6"/>
          <w:lang w:val="en-AU"/>
        </w:rPr>
      </w:pPr>
    </w:p>
    <w:p w14:paraId="54237705" w14:textId="77777777" w:rsidR="00E16BF7" w:rsidRPr="00EA76EA" w:rsidRDefault="00E16BF7" w:rsidP="00BF76C7">
      <w:pPr>
        <w:pStyle w:val="ESHeading2"/>
        <w:jc w:val="center"/>
        <w:rPr>
          <w:lang w:val="en-AU"/>
        </w:rPr>
        <w:sectPr w:rsidR="00481904" w:rsidRPr="00EA76EA" w:rsidSect="0095453E">
          <w:headerReference w:type="even" r:id="rId19"/>
          <w:headerReference w:type="default" r:id="rId20"/>
          <w:footerReference w:type="even" r:id="rId21"/>
          <w:footerReference w:type="default" r:id="rId22"/>
          <w:headerReference w:type="first" r:id="rId23"/>
          <w:pgSz w:w="11906" w:h="16838" w:code="9"/>
          <w:pgMar w:top="2914" w:right="1134" w:bottom="1701" w:left="425" w:header="227" w:footer="709" w:gutter="0"/>
          <w:cols w:space="397"/>
          <w:docGrid w:linePitch="360"/>
        </w:sectPr>
      </w:pPr>
    </w:p>
    <w:p w14:paraId="6F99D28E" w14:textId="77777777" w:rsidR="00E16BF7" w:rsidRDefault="00E16BF7" w:rsidP="0050417D">
      <w:pPr>
        <w:pStyle w:val="ESHeading10"/>
        <w:spacing w:after="0" w:line="240" w:lineRule="auto"/>
      </w:pPr>
      <w:r>
        <w:lastRenderedPageBreak/>
        <w:t>How to read the Annual Report</w:t>
      </w:r>
    </w:p>
    <w:p w14:paraId="7B2F8652" w14:textId="77777777" w:rsidR="00E16BF7" w:rsidRPr="006825C7" w:rsidRDefault="00E16BF7"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6940F7FD" w14:textId="77777777" w:rsidR="00E16BF7" w:rsidRPr="007B3E14" w:rsidRDefault="00E16BF7" w:rsidP="000D1CDD">
      <w:pPr>
        <w:pStyle w:val="ESBodyText0"/>
        <w:spacing w:line="240" w:lineRule="auto"/>
        <w:rPr>
          <w:lang w:val="en-AU"/>
        </w:rPr>
      </w:pPr>
      <w:r w:rsidRPr="007B3E14">
        <w:rPr>
          <w:lang w:val="en-AU"/>
        </w:rPr>
        <w:t xml:space="preserve">The ‘About our school’ commentary provides a </w:t>
      </w:r>
      <w:r w:rsidRPr="007B3E14">
        <w:rPr>
          <w:lang w:val="en-AU"/>
        </w:rPr>
        <w:t>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7C769D04" w14:textId="77777777" w:rsidR="00E16BF7" w:rsidRPr="007B3E14" w:rsidRDefault="00E16BF7"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 xml:space="preserve">and purpose. Details include the school’s geographic location, size and </w:t>
      </w:r>
      <w:r w:rsidRPr="007B3E14">
        <w:rPr>
          <w:lang w:val="en-AU"/>
        </w:rPr>
        <w:t>structure, social characteristics, enrolment characteristics</w:t>
      </w:r>
      <w:r>
        <w:rPr>
          <w:lang w:val="en-AU"/>
        </w:rPr>
        <w:t>,</w:t>
      </w:r>
      <w:r w:rsidRPr="007B3E14">
        <w:rPr>
          <w:lang w:val="en-AU"/>
        </w:rPr>
        <w:t xml:space="preserve"> and special programs.</w:t>
      </w:r>
    </w:p>
    <w:p w14:paraId="6D72A92C" w14:textId="77777777" w:rsidR="00E16BF7" w:rsidRDefault="00E16BF7"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62D0ED9A" w14:textId="77777777" w:rsidR="00E16BF7" w:rsidRPr="00620299" w:rsidRDefault="00E16BF7"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04380717" w14:textId="77777777" w:rsidR="00E16BF7" w:rsidRDefault="00E16BF7"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74749E2C" w14:textId="77777777" w:rsidR="00E16BF7" w:rsidRDefault="00E16BF7"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38E4ED41" w14:textId="77777777" w:rsidR="00E16BF7" w:rsidRDefault="00E16BF7"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416EA66A" w14:textId="77777777" w:rsidR="00E16BF7" w:rsidRPr="00A14E75" w:rsidRDefault="00E16BF7"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4CF2F524" w14:textId="77777777" w:rsidR="00E16BF7" w:rsidRPr="00A14E75" w:rsidRDefault="00E16BF7"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1FB34E9B" w14:textId="77777777" w:rsidR="00E16BF7" w:rsidRDefault="00E16BF7"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in the </w:t>
      </w:r>
      <w:r w:rsidRPr="00A14E75">
        <w:rPr>
          <w:rFonts w:eastAsia="Arial" w:cs="Times New Roman"/>
          <w:bCs/>
          <w:color w:val="000000"/>
          <w:szCs w:val="20"/>
        </w:rPr>
        <w:t>area of School Climate in the School Staff Survey</w:t>
      </w:r>
      <w:r>
        <w:rPr>
          <w:rFonts w:eastAsia="Arial" w:cs="Times New Roman"/>
          <w:bCs/>
          <w:color w:val="000000"/>
          <w:szCs w:val="20"/>
        </w:rPr>
        <w:t>, shown against the statewide average for Primary schools</w:t>
      </w:r>
    </w:p>
    <w:p w14:paraId="3CDB52B2" w14:textId="77777777" w:rsidR="00E16BF7" w:rsidRDefault="00E16BF7" w:rsidP="00737A25">
      <w:pPr>
        <w:spacing w:line="240" w:lineRule="auto"/>
        <w:ind w:left="720"/>
        <w:rPr>
          <w:rFonts w:eastAsia="Arial" w:cs="Times New Roman"/>
          <w:b/>
          <w:color w:val="000000"/>
          <w:szCs w:val="20"/>
        </w:rPr>
      </w:pPr>
      <w:r>
        <w:rPr>
          <w:rFonts w:eastAsia="Arial" w:cs="Times New Roman"/>
          <w:b/>
          <w:color w:val="000000"/>
          <w:szCs w:val="20"/>
        </w:rPr>
        <w:t>Learning</w:t>
      </w:r>
    </w:p>
    <w:p w14:paraId="45004DF5" w14:textId="77777777" w:rsidR="00E16BF7" w:rsidRDefault="00E16BF7"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37BB7AEF" w14:textId="77777777" w:rsidR="00E16BF7" w:rsidRDefault="00E16BF7"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2E67EEE1" w14:textId="77777777" w:rsidR="00E16BF7" w:rsidRDefault="00E16BF7" w:rsidP="006A2495">
      <w:pPr>
        <w:spacing w:line="240" w:lineRule="auto"/>
        <w:ind w:left="720"/>
        <w:rPr>
          <w:rFonts w:eastAsia="Arial" w:cs="Times New Roman"/>
          <w:b/>
          <w:color w:val="000000"/>
          <w:szCs w:val="20"/>
        </w:rPr>
      </w:pPr>
      <w:r>
        <w:rPr>
          <w:rFonts w:eastAsia="Arial" w:cs="Times New Roman"/>
          <w:b/>
          <w:color w:val="000000"/>
          <w:szCs w:val="20"/>
        </w:rPr>
        <w:t>Wellbeing</w:t>
      </w:r>
    </w:p>
    <w:p w14:paraId="6443EF39" w14:textId="77777777" w:rsidR="00E16BF7" w:rsidRPr="008A558E" w:rsidRDefault="00E16BF7" w:rsidP="006A2495">
      <w:pPr>
        <w:spacing w:line="240" w:lineRule="auto"/>
        <w:ind w:left="720"/>
        <w:rPr>
          <w:rFonts w:eastAsia="Arial" w:cs="Times New Roman"/>
          <w:color w:val="000000"/>
          <w:szCs w:val="20"/>
        </w:rPr>
      </w:pPr>
      <w:r w:rsidRPr="008A558E">
        <w:rPr>
          <w:rFonts w:eastAsia="Arial" w:cs="Times New Roman"/>
          <w:color w:val="000000"/>
          <w:szCs w:val="20"/>
        </w:rPr>
        <w:t>Student responses to two areas in the Student Attitudes to School Survey:</w:t>
      </w:r>
    </w:p>
    <w:p w14:paraId="1D3D5479" w14:textId="77777777" w:rsidR="00E16BF7" w:rsidRPr="008A558E" w:rsidRDefault="00E16BF7"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Sense of Connectedness</w:t>
      </w:r>
    </w:p>
    <w:p w14:paraId="54DE559C" w14:textId="77777777" w:rsidR="00E16BF7" w:rsidRPr="008A558E" w:rsidRDefault="00E16BF7"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Management of Bullying</w:t>
      </w:r>
    </w:p>
    <w:p w14:paraId="70872F97" w14:textId="77777777" w:rsidR="00E16BF7" w:rsidRPr="008A558E" w:rsidRDefault="00E16BF7" w:rsidP="00737A25">
      <w:pPr>
        <w:spacing w:line="240" w:lineRule="auto"/>
        <w:ind w:left="720"/>
        <w:rPr>
          <w:rFonts w:eastAsia="Arial" w:cs="Times New Roman"/>
          <w:b/>
          <w:color w:val="000000"/>
          <w:szCs w:val="20"/>
        </w:rPr>
      </w:pPr>
      <w:r w:rsidRPr="008A558E">
        <w:rPr>
          <w:rFonts w:eastAsia="Arial" w:cs="Times New Roman"/>
          <w:b/>
          <w:color w:val="000000"/>
          <w:szCs w:val="20"/>
        </w:rPr>
        <w:t xml:space="preserve">Engagement </w:t>
      </w:r>
    </w:p>
    <w:p w14:paraId="0D399F9B" w14:textId="77777777" w:rsidR="00E16BF7" w:rsidRPr="008A558E" w:rsidRDefault="00E16BF7" w:rsidP="00FE45D1">
      <w:pPr>
        <w:pStyle w:val="ListParagraph"/>
        <w:numPr>
          <w:ilvl w:val="0"/>
          <w:numId w:val="29"/>
        </w:numPr>
        <w:spacing w:after="200" w:line="240" w:lineRule="auto"/>
        <w:rPr>
          <w:rFonts w:eastAsia="Arial" w:cs="Times New Roman"/>
          <w:color w:val="000000"/>
          <w:szCs w:val="20"/>
        </w:rPr>
      </w:pPr>
      <w:r w:rsidRPr="008A558E">
        <w:rPr>
          <w:rFonts w:eastAsia="Arial" w:cs="Times New Roman"/>
          <w:color w:val="000000"/>
          <w:szCs w:val="20"/>
        </w:rPr>
        <w:t>Student attendance at school</w:t>
      </w:r>
    </w:p>
    <w:p w14:paraId="76ACB893" w14:textId="77777777" w:rsidR="00E16BF7" w:rsidRPr="008A558E" w:rsidRDefault="00E16BF7" w:rsidP="00C3126C">
      <w:pPr>
        <w:pStyle w:val="ESBodyText0"/>
        <w:spacing w:after="200" w:line="240" w:lineRule="auto"/>
      </w:pPr>
      <w:r w:rsidRPr="008A558E">
        <w:t xml:space="preserve">Results are displayed for the latest year and the average of the last four years (where available). </w:t>
      </w:r>
    </w:p>
    <w:p w14:paraId="5B31D33D" w14:textId="77777777" w:rsidR="00E16BF7" w:rsidRPr="008A558E" w:rsidRDefault="00E16BF7" w:rsidP="008A558E">
      <w:pPr>
        <w:pStyle w:val="ESBodyText0"/>
        <w:spacing w:line="240" w:lineRule="auto"/>
      </w:pPr>
      <w:r w:rsidRPr="008A558E">
        <w:t xml:space="preserve">Key terms used in the Performance Summary are defined below: </w:t>
      </w:r>
    </w:p>
    <w:p w14:paraId="2181C479" w14:textId="77777777" w:rsidR="00E16BF7" w:rsidRPr="008A558E" w:rsidRDefault="00E16BF7" w:rsidP="008A558E">
      <w:pPr>
        <w:pStyle w:val="ESBodyText0"/>
        <w:spacing w:line="240" w:lineRule="auto"/>
        <w:rPr>
          <w:b/>
          <w:bCs/>
        </w:rPr>
      </w:pPr>
      <w:r w:rsidRPr="008A558E">
        <w:rPr>
          <w:b/>
          <w:bCs/>
        </w:rPr>
        <w:t>Similar Schools</w:t>
      </w:r>
    </w:p>
    <w:p w14:paraId="0A5B0C5C" w14:textId="77777777" w:rsidR="00E16BF7" w:rsidRPr="008A558E" w:rsidRDefault="00E16BF7" w:rsidP="008A558E">
      <w:pPr>
        <w:spacing w:line="240" w:lineRule="auto"/>
        <w:rPr>
          <w:rFonts w:eastAsia="Arial"/>
          <w:color w:val="000000"/>
        </w:rPr>
      </w:pPr>
      <w:r w:rsidRPr="008A558E">
        <w:rPr>
          <w:rFonts w:eastAsia="Arial"/>
          <w:color w:val="000000"/>
        </w:rPr>
        <w:t xml:space="preserve">Similar Schools are a </w:t>
      </w:r>
      <w:r w:rsidRPr="008A558E">
        <w:rPr>
          <w:rFonts w:eastAsia="Arial" w:cs="Times New Roman"/>
          <w:color w:val="000000"/>
          <w:szCs w:val="20"/>
        </w:rPr>
        <w:t>group</w:t>
      </w:r>
      <w:r w:rsidRPr="008A558E">
        <w:rPr>
          <w:rFonts w:eastAsia="Arial"/>
          <w:color w:val="000000"/>
        </w:rPr>
        <w:t xml:space="preserve"> of Victorian government schools with similar characteristics to the school.</w:t>
      </w:r>
    </w:p>
    <w:p w14:paraId="61F5D3F3" w14:textId="77777777" w:rsidR="00E16BF7" w:rsidRPr="008A558E" w:rsidRDefault="00E16BF7" w:rsidP="008A558E">
      <w:pPr>
        <w:pStyle w:val="Body2"/>
        <w:spacing w:after="240" w:line="240" w:lineRule="auto"/>
        <w:rPr>
          <w:rFonts w:eastAsia="Arial"/>
          <w:color w:val="000000"/>
        </w:rPr>
      </w:pPr>
      <w:r w:rsidRPr="008A558E">
        <w:rPr>
          <w:rFonts w:eastAsia="Arial"/>
          <w:color w:val="000000"/>
        </w:rPr>
        <w:t>This grouping of schools has been created by comparing each school’s socio-economic background of students, the number of non-English speaking students and the school’s size and location.</w:t>
      </w:r>
    </w:p>
    <w:p w14:paraId="2ED109C3" w14:textId="77777777" w:rsidR="00E16BF7" w:rsidRPr="008A558E" w:rsidRDefault="00E16BF7" w:rsidP="008A558E">
      <w:pPr>
        <w:pStyle w:val="Body2"/>
        <w:spacing w:after="240" w:line="240" w:lineRule="auto"/>
        <w:rPr>
          <w:rFonts w:eastAsia="Arial"/>
          <w:b/>
          <w:bCs/>
          <w:color w:val="000000"/>
        </w:rPr>
      </w:pPr>
      <w:r w:rsidRPr="008A558E">
        <w:rPr>
          <w:rFonts w:eastAsia="Arial"/>
          <w:b/>
          <w:bCs/>
          <w:color w:val="000000"/>
        </w:rPr>
        <w:t>NDP and NDA</w:t>
      </w:r>
    </w:p>
    <w:p w14:paraId="24705AAE" w14:textId="77777777" w:rsidR="00E16BF7" w:rsidRPr="008A558E" w:rsidRDefault="00E16BF7" w:rsidP="008A558E">
      <w:pPr>
        <w:spacing w:line="240" w:lineRule="auto"/>
        <w:rPr>
          <w:rFonts w:eastAsia="Arial" w:cs="Times New Roman"/>
          <w:color w:val="000000"/>
          <w:szCs w:val="20"/>
        </w:rPr>
      </w:pPr>
      <w:r w:rsidRPr="008A558E">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05537AB7" w14:textId="77777777" w:rsidR="00E16BF7" w:rsidRPr="008A558E" w:rsidRDefault="00E16BF7" w:rsidP="008A558E">
      <w:pPr>
        <w:spacing w:line="240" w:lineRule="auto"/>
        <w:rPr>
          <w:rFonts w:eastAsia="Arial" w:cs="Times New Roman"/>
          <w:color w:val="000000"/>
          <w:szCs w:val="20"/>
        </w:rPr>
      </w:pPr>
      <w:r w:rsidRPr="008A558E">
        <w:rPr>
          <w:rFonts w:eastAsia="Arial" w:cs="Times New Roman"/>
          <w:color w:val="000000"/>
          <w:szCs w:val="20"/>
        </w:rPr>
        <w:t>‘NDA’ refers to no data being available. Some schools have no data for particular measures due to low enrolments. There may be no students enrolled in some year levels, so school comparisons are not possible.</w:t>
      </w:r>
    </w:p>
    <w:p w14:paraId="6E97661D" w14:textId="77777777" w:rsidR="00E16BF7" w:rsidRPr="008A558E" w:rsidRDefault="00E16BF7" w:rsidP="008A558E">
      <w:pPr>
        <w:pStyle w:val="Body2"/>
        <w:spacing w:after="240" w:line="240" w:lineRule="auto"/>
      </w:pPr>
      <w:r w:rsidRPr="008A558E">
        <w:rPr>
          <w:rFonts w:eastAsia="Arial" w:cs="Times New Roman"/>
          <w:color w:val="000000"/>
          <w:szCs w:val="20"/>
        </w:rPr>
        <w:t>Note that new schools only have the latest year of data and no comparative data from previous years. T</w:t>
      </w:r>
      <w:r w:rsidRPr="008A558E">
        <w:t>he department also recognises unique circumstances in Specialist, Select Entry, English Language, Community Schools and schools that changed school type recently, where school-to-school comparisons are not appropriate.</w:t>
      </w:r>
    </w:p>
    <w:p w14:paraId="41356A1C" w14:textId="77777777" w:rsidR="00E16BF7" w:rsidRPr="008A558E" w:rsidRDefault="00E16BF7">
      <w:pPr>
        <w:spacing w:after="0" w:line="240" w:lineRule="auto"/>
        <w:rPr>
          <w:rFonts w:eastAsia="Arial"/>
          <w:b/>
          <w:bCs/>
          <w:color w:val="000000"/>
        </w:rPr>
      </w:pPr>
      <w:r w:rsidRPr="008A558E">
        <w:rPr>
          <w:rFonts w:eastAsia="Arial"/>
          <w:b/>
          <w:bCs/>
          <w:color w:val="000000"/>
        </w:rPr>
        <w:br w:type="page"/>
      </w:r>
    </w:p>
    <w:p w14:paraId="39348C83" w14:textId="77777777" w:rsidR="00E16BF7" w:rsidRPr="008A558E" w:rsidRDefault="00E16BF7" w:rsidP="008A558E">
      <w:pPr>
        <w:spacing w:line="240" w:lineRule="auto"/>
        <w:rPr>
          <w:rFonts w:eastAsia="Arial"/>
          <w:b/>
          <w:bCs/>
          <w:color w:val="000000"/>
        </w:rPr>
      </w:pPr>
      <w:r w:rsidRPr="008A558E">
        <w:rPr>
          <w:rFonts w:eastAsia="Arial"/>
          <w:b/>
          <w:bCs/>
          <w:color w:val="000000"/>
        </w:rPr>
        <w:lastRenderedPageBreak/>
        <w:t>The Victorian Curriculum</w:t>
      </w:r>
    </w:p>
    <w:p w14:paraId="2FFF5D59" w14:textId="77777777" w:rsidR="00E16BF7" w:rsidRPr="008A558E" w:rsidRDefault="00E16BF7" w:rsidP="008A558E">
      <w:pPr>
        <w:spacing w:line="240" w:lineRule="auto"/>
        <w:rPr>
          <w:rFonts w:eastAsia="Arial"/>
          <w:color w:val="000000"/>
        </w:rPr>
      </w:pPr>
      <w:r w:rsidRPr="008A558E">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72ACFE6A" w14:textId="77777777" w:rsidR="00E16BF7" w:rsidRPr="008A558E" w:rsidRDefault="00E16BF7" w:rsidP="008A558E">
      <w:pPr>
        <w:spacing w:line="240" w:lineRule="auto"/>
        <w:rPr>
          <w:rFonts w:eastAsia="Arial"/>
          <w:color w:val="000000"/>
        </w:rPr>
      </w:pPr>
      <w:r w:rsidRPr="008A558E">
        <w:rPr>
          <w:rFonts w:eastAsia="Arial"/>
          <w:color w:val="000000"/>
        </w:rPr>
        <w:t>The Victorian Curriculum is assessed through teacher judgements of student achievement based on classroom learning.</w:t>
      </w:r>
    </w:p>
    <w:p w14:paraId="71A9159A" w14:textId="77777777" w:rsidR="00E16BF7" w:rsidRPr="008A558E" w:rsidRDefault="00E16BF7" w:rsidP="008A558E">
      <w:pPr>
        <w:spacing w:line="240" w:lineRule="auto"/>
      </w:pPr>
      <w:r w:rsidRPr="008A558E">
        <w:rPr>
          <w:rFonts w:eastAsia="Arial"/>
          <w:color w:val="000000"/>
        </w:rPr>
        <w:t xml:space="preserve">The curriculum has been developed to ensure that school subjects and their achievement standards enable </w:t>
      </w:r>
      <w:r w:rsidRPr="008A558E">
        <w:rPr>
          <w:rFonts w:eastAsia="Arial"/>
          <w:color w:val="000000"/>
        </w:rPr>
        <w:t>continuous learning for all students, including students with disabilities.</w:t>
      </w:r>
    </w:p>
    <w:p w14:paraId="7EAEA0C3" w14:textId="77777777" w:rsidR="00E16BF7" w:rsidRPr="008A558E" w:rsidRDefault="00E16BF7" w:rsidP="008A558E">
      <w:pPr>
        <w:spacing w:line="240" w:lineRule="auto"/>
        <w:rPr>
          <w:rFonts w:eastAsia="Arial"/>
          <w:color w:val="000000"/>
        </w:rPr>
      </w:pPr>
      <w:r w:rsidRPr="008A558E">
        <w:rPr>
          <w:rFonts w:eastAsia="Arial"/>
          <w:color w:val="000000"/>
        </w:rPr>
        <w:t>The ‘Towards Foundation Level Victorian Curriculum’ is integrated directly into the curriculum and is referred to as ‘Levels A to D’.</w:t>
      </w:r>
    </w:p>
    <w:p w14:paraId="0C5A67BB" w14:textId="77777777" w:rsidR="00E16BF7" w:rsidRPr="008A558E" w:rsidRDefault="00E16BF7" w:rsidP="008A558E">
      <w:pPr>
        <w:spacing w:line="240" w:lineRule="auto"/>
        <w:rPr>
          <w:rFonts w:eastAsia="Arial"/>
          <w:color w:val="000000"/>
        </w:rPr>
      </w:pPr>
      <w:r w:rsidRPr="008A558E">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034A3366" w14:textId="77777777" w:rsidR="00E16BF7" w:rsidRPr="008A558E" w:rsidRDefault="00E16BF7" w:rsidP="008A558E">
      <w:pPr>
        <w:pStyle w:val="Style10"/>
        <w:spacing w:before="0" w:after="120"/>
      </w:pPr>
      <w:r w:rsidRPr="008A558E">
        <w:t>Updates to the ‘</w:t>
      </w:r>
      <w:r w:rsidRPr="008A558E">
        <w:rPr>
          <w:i/>
          <w:iCs/>
        </w:rPr>
        <w:t>Performance Summary’</w:t>
      </w:r>
      <w:r w:rsidRPr="008A558E">
        <w:t xml:space="preserve"> in the 2023 Annual Report</w:t>
      </w:r>
    </w:p>
    <w:p w14:paraId="50A287F3" w14:textId="77777777" w:rsidR="00E16BF7" w:rsidRPr="008A558E" w:rsidRDefault="00E16BF7" w:rsidP="008A558E">
      <w:pPr>
        <w:pStyle w:val="ESBodyText0"/>
        <w:spacing w:line="240" w:lineRule="auto"/>
      </w:pPr>
      <w:r w:rsidRPr="008A558E">
        <w:t xml:space="preserve">Reporting on the following measures has been updated in the 2023 Annual Report to align with changes to departmental and public reporting products. </w:t>
      </w:r>
    </w:p>
    <w:p w14:paraId="06466274" w14:textId="77777777" w:rsidR="00E16BF7" w:rsidRPr="008A558E" w:rsidRDefault="00E16BF7" w:rsidP="008A558E">
      <w:pPr>
        <w:pStyle w:val="ESBodyText0"/>
        <w:spacing w:line="240" w:lineRule="auto"/>
      </w:pPr>
      <w:r w:rsidRPr="008A558E">
        <w:rPr>
          <w:b/>
          <w:bCs/>
        </w:rPr>
        <w:t>NAPLAN</w:t>
      </w:r>
      <w:r w:rsidRPr="008A558E">
        <w:br/>
      </w:r>
      <w:r w:rsidRPr="008A558E">
        <w:br/>
        <w:t>In 2023 NAPLAN was updated to report against proficiency standards. For further information on the changes to NAPLAN reporting in 2023, please refer to the National Assessment Program ‘</w:t>
      </w:r>
      <w:hyperlink r:id="rId24" w:history="1">
        <w:r w:rsidRPr="008A558E">
          <w:rPr>
            <w:rStyle w:val="Hyperlink"/>
          </w:rPr>
          <w:t>Results and Reports</w:t>
        </w:r>
      </w:hyperlink>
      <w:r w:rsidRPr="008A558E">
        <w:t xml:space="preserve">’ page. </w:t>
      </w:r>
    </w:p>
    <w:p w14:paraId="553BB935" w14:textId="77777777" w:rsidR="00E16BF7" w:rsidRPr="008A558E" w:rsidRDefault="00E16BF7" w:rsidP="008A558E">
      <w:pPr>
        <w:pStyle w:val="ESBodyText0"/>
        <w:spacing w:line="240" w:lineRule="auto"/>
      </w:pPr>
      <w:r w:rsidRPr="008A558E">
        <w:t xml:space="preserve">In line with these changes, the NAPLAN section of the Performance Summary includes data on both 2022 and 2023 NAPLAN results. Please note that results from 2022 and 2023 are not comparable. </w:t>
      </w:r>
    </w:p>
    <w:p w14:paraId="6F3D0184" w14:textId="77777777" w:rsidR="00E16BF7" w:rsidRPr="008A558E" w:rsidRDefault="00E16BF7" w:rsidP="008A558E">
      <w:pPr>
        <w:pStyle w:val="ESBodyText0"/>
        <w:spacing w:line="240" w:lineRule="auto"/>
      </w:pPr>
      <w:r w:rsidRPr="008A558E">
        <w:t xml:space="preserve">The 2023 NAPLAN section reports on the percentage of students in the Strong or Exceeding proficiency levels. The 2022 NAPLAN section reports on the percentage of students in the top three bands. </w:t>
      </w:r>
    </w:p>
    <w:p w14:paraId="127007F0" w14:textId="77777777" w:rsidR="00E16BF7" w:rsidRPr="008A558E" w:rsidRDefault="00E16BF7" w:rsidP="008A558E">
      <w:pPr>
        <w:pStyle w:val="ESBodyText0"/>
        <w:spacing w:after="200" w:line="240" w:lineRule="auto"/>
      </w:pPr>
      <w:r w:rsidRPr="008A558E">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14:paraId="6EED33B6" w14:textId="77777777" w:rsidR="00E16BF7" w:rsidRPr="008A558E" w:rsidRDefault="00E16BF7" w:rsidP="008A558E">
      <w:pPr>
        <w:pStyle w:val="ESBodyText0"/>
        <w:spacing w:line="240" w:lineRule="auto"/>
        <w:rPr>
          <w:b/>
          <w:bCs/>
        </w:rPr>
      </w:pPr>
      <w:r w:rsidRPr="008A558E">
        <w:rPr>
          <w:b/>
          <w:bCs/>
        </w:rPr>
        <w:t>Parent/Caregiver/Guardian Opinion Survey, School Staff Survey and the Attitudes to School Survey</w:t>
      </w:r>
    </w:p>
    <w:p w14:paraId="1CE5CFCB" w14:textId="77777777" w:rsidR="00E16BF7" w:rsidRPr="008A558E" w:rsidRDefault="00E16BF7" w:rsidP="008A558E">
      <w:pPr>
        <w:pStyle w:val="ESBodyText0"/>
        <w:spacing w:line="240" w:lineRule="auto"/>
      </w:pPr>
      <w:r w:rsidRPr="008A558E">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37617032" w14:textId="77777777" w:rsidR="00E16BF7" w:rsidRPr="008A558E" w:rsidRDefault="00E16BF7" w:rsidP="008A558E">
      <w:pPr>
        <w:pStyle w:val="ESBodyText0"/>
        <w:spacing w:line="240" w:lineRule="auto"/>
      </w:pPr>
      <w:r w:rsidRPr="008A558E">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3019F2A6" w14:textId="77777777" w:rsidR="00E16BF7" w:rsidRDefault="00E16BF7" w:rsidP="0050417D">
      <w:pPr>
        <w:spacing w:line="240" w:lineRule="auto"/>
        <w:sectPr w:rsidR="005D27E5" w:rsidSect="008549C1">
          <w:headerReference w:type="default" r:id="rId25"/>
          <w:footerReference w:type="default" r:id="rId26"/>
          <w:headerReference w:type="first" r:id="rId27"/>
          <w:pgSz w:w="11900" w:h="16840"/>
          <w:pgMar w:top="1276" w:right="567" w:bottom="709" w:left="567" w:header="142" w:footer="325" w:gutter="0"/>
          <w:cols w:space="397"/>
          <w:docGrid w:linePitch="360"/>
        </w:sectPr>
      </w:pPr>
      <w:r>
        <w:br w:type="page"/>
      </w:r>
    </w:p>
    <w:p w14:paraId="6E7EA4E4" w14:textId="77777777" w:rsidR="00E16BF7" w:rsidRPr="00EA76EA" w:rsidRDefault="00E16BF7"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FD6AB5" w14:paraId="15CDE1D6" w14:textId="77777777" w:rsidTr="006A3A85">
        <w:trPr>
          <w:trHeight w:val="15"/>
        </w:trPr>
        <w:tc>
          <w:tcPr>
            <w:tcW w:w="10774" w:type="dxa"/>
            <w:shd w:val="clear" w:color="auto" w:fill="auto"/>
          </w:tcPr>
          <w:p w14:paraId="0B88AFD3" w14:textId="77777777" w:rsidR="00E16BF7" w:rsidRPr="00EA76EA" w:rsidRDefault="00E16BF7" w:rsidP="00F748EB">
            <w:pPr>
              <w:pStyle w:val="Style1"/>
              <w:spacing w:before="0"/>
              <w:jc w:val="both"/>
              <w:rPr>
                <w:b/>
                <w:bCs w:val="0"/>
                <w:szCs w:val="24"/>
                <w:lang w:val="en-AU"/>
              </w:rPr>
            </w:pPr>
            <w:r w:rsidRPr="00EA76EA">
              <w:rPr>
                <w:b/>
                <w:bCs w:val="0"/>
                <w:szCs w:val="24"/>
                <w:lang w:val="en-AU"/>
              </w:rPr>
              <w:t>School context</w:t>
            </w:r>
          </w:p>
        </w:tc>
      </w:tr>
      <w:tr w:rsidR="00FD6AB5" w14:paraId="7349B452" w14:textId="77777777" w:rsidTr="00A53F4D">
        <w:trPr>
          <w:trHeight w:val="15"/>
        </w:trPr>
        <w:tc>
          <w:tcPr>
            <w:tcW w:w="10774" w:type="dxa"/>
            <w:shd w:val="clear" w:color="auto" w:fill="auto"/>
          </w:tcPr>
          <w:p w14:paraId="165D7A5A" w14:textId="77777777" w:rsidR="00E16BF7" w:rsidRPr="008E7831" w:rsidRDefault="00E16BF7" w:rsidP="00994A0F">
            <w:pPr>
              <w:pStyle w:val="Heading3"/>
              <w:spacing w:before="0" w:after="0"/>
              <w:jc w:val="both"/>
              <w:rPr>
                <w:b w:val="0"/>
                <w:color w:val="auto"/>
                <w:sz w:val="18"/>
              </w:rPr>
            </w:pPr>
            <w:r w:rsidRPr="008E7831">
              <w:rPr>
                <w:b w:val="0"/>
                <w:color w:val="auto"/>
                <w:sz w:val="18"/>
              </w:rPr>
              <w:t xml:space="preserve">Heatherhill Primary School opened in 1958 and has served the Springvale, Springvale South and Noble Park </w:t>
            </w:r>
            <w:r w:rsidRPr="008E7831">
              <w:rPr>
                <w:b w:val="0"/>
                <w:color w:val="auto"/>
                <w:sz w:val="18"/>
              </w:rPr>
              <w:t>communities as a centre of educational excellence to the present day. The school is committed to providing a safe and inclusive learning environment and developing the whole child academically, socially, emotionally and physically. The school embraces and celebrates diversity, and our families speak over thirty languages. Some families move in and out of the area due to housing affordability. Students are welcomed into the school community, and learning is continuous through a seamless whole-school transiti</w:t>
            </w:r>
            <w:r w:rsidRPr="008E7831">
              <w:rPr>
                <w:b w:val="0"/>
                <w:color w:val="auto"/>
                <w:sz w:val="18"/>
              </w:rPr>
              <w:t>on program. In 2023, the school had 16.29 full-time staff: 2 principal class officers, 10.4 teachers and 3.89 education support staff. The Victorian Curriculum is implemented with a strong focus on developing literacy and numeracy skills to improve student learning and achievement. Students also develop their capabilities through the Visual Arts, Library, Italian, STEM and Physical Education. Heatherhill Primary School has a whole-school instructional model underpinned by highly effective learning and teach</w:t>
            </w:r>
            <w:r w:rsidRPr="008E7831">
              <w:rPr>
                <w:b w:val="0"/>
                <w:color w:val="auto"/>
                <w:sz w:val="18"/>
              </w:rPr>
              <w:t xml:space="preserve">ing in best practice. Our highly skilled teachers are committed to building student capabilities to grow and thrive in an ever-changing global world. Students participate in the Department of Education's Respectful Behaviours and School-wide Positive Behaviours Programs. As a school community, we agree to use the school's values: Respect, Trust and Doing Your Best in all interactions with staff, students, parents, and carers. The school has well-maintained grounds and buildings. Two BER buildings house our </w:t>
            </w:r>
            <w:r w:rsidRPr="008E7831">
              <w:rPr>
                <w:b w:val="0"/>
                <w:color w:val="auto"/>
                <w:sz w:val="18"/>
              </w:rPr>
              <w:t>junior, middle and senior students. Our foundation students are housed in the school's main building. The school has a library, a STEM room, an Italian room, an art room, and a hall for physical education, including the Perceptual Motor Program. There are three playground areas, two basketball courts, an outdoor table tennis table, cricket nets, a large oval, two sandpits, a jumps pit and several play areas. The school offers a Breakfast Club each morning during the term to support families.</w:t>
            </w:r>
          </w:p>
          <w:p w14:paraId="1B2B9D99" w14:textId="77777777" w:rsidR="00E16BF7" w:rsidRPr="008E7831" w:rsidRDefault="00E16BF7" w:rsidP="00994A0F">
            <w:pPr>
              <w:pStyle w:val="Heading3"/>
              <w:spacing w:before="0" w:after="0"/>
              <w:rPr>
                <w:b w:val="0"/>
                <w:color w:val="auto"/>
                <w:sz w:val="18"/>
                <w:lang w:val="en-AU"/>
              </w:rPr>
            </w:pPr>
          </w:p>
        </w:tc>
      </w:tr>
      <w:tr w:rsidR="00FD6AB5" w14:paraId="6D17D0BF" w14:textId="77777777" w:rsidTr="00A53F4D">
        <w:trPr>
          <w:trHeight w:val="15"/>
        </w:trPr>
        <w:tc>
          <w:tcPr>
            <w:tcW w:w="10774" w:type="dxa"/>
            <w:shd w:val="clear" w:color="auto" w:fill="auto"/>
          </w:tcPr>
          <w:p w14:paraId="6D97A167" w14:textId="77777777" w:rsidR="00E16BF7" w:rsidRPr="00EA76EA" w:rsidRDefault="00E16BF7"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R="00FD6AB5" w14:paraId="0EA0B956" w14:textId="77777777" w:rsidTr="00A53F4D">
        <w:trPr>
          <w:trHeight w:val="15"/>
        </w:trPr>
        <w:tc>
          <w:tcPr>
            <w:tcW w:w="10774" w:type="dxa"/>
            <w:shd w:val="clear" w:color="auto" w:fill="auto"/>
          </w:tcPr>
          <w:p w14:paraId="45B0119E" w14:textId="77777777" w:rsidR="00E16BF7" w:rsidRPr="00EA76EA" w:rsidRDefault="00E16BF7" w:rsidP="00994A0F">
            <w:pPr>
              <w:pStyle w:val="Heading3"/>
              <w:spacing w:before="0" w:after="0"/>
              <w:rPr>
                <w:b w:val="0"/>
                <w:szCs w:val="20"/>
                <w:lang w:val="en-AU"/>
              </w:rPr>
            </w:pPr>
            <w:r w:rsidRPr="00EA76EA">
              <w:rPr>
                <w:bCs/>
                <w:color w:val="C00000"/>
                <w:szCs w:val="20"/>
                <w:lang w:val="en-AU"/>
              </w:rPr>
              <w:t>Learning</w:t>
            </w:r>
          </w:p>
        </w:tc>
      </w:tr>
      <w:tr w:rsidR="00FD6AB5" w14:paraId="76ACB694" w14:textId="77777777" w:rsidTr="00A53F4D">
        <w:trPr>
          <w:trHeight w:val="15"/>
        </w:trPr>
        <w:tc>
          <w:tcPr>
            <w:tcW w:w="10774" w:type="dxa"/>
            <w:shd w:val="clear" w:color="auto" w:fill="auto"/>
          </w:tcPr>
          <w:p w14:paraId="46F2D10A" w14:textId="77777777" w:rsidR="00E16BF7" w:rsidRPr="00EA76EA" w:rsidRDefault="00E16BF7" w:rsidP="00994A0F">
            <w:pPr>
              <w:pStyle w:val="Heading3"/>
              <w:spacing w:before="0" w:after="0"/>
              <w:jc w:val="both"/>
              <w:rPr>
                <w:b w:val="0"/>
                <w:color w:val="auto"/>
                <w:sz w:val="18"/>
              </w:rPr>
            </w:pPr>
            <w:r w:rsidRPr="00EA76EA">
              <w:rPr>
                <w:b w:val="0"/>
                <w:color w:val="auto"/>
                <w:sz w:val="18"/>
              </w:rPr>
              <w:t xml:space="preserve">The school implemented the Department of Education's two priorities: Learning and Wellbeing. Teachers participated in reading and viewing professional learning facilitated by </w:t>
            </w:r>
            <w:r w:rsidRPr="00EA76EA">
              <w:rPr>
                <w:b w:val="0"/>
                <w:color w:val="auto"/>
                <w:sz w:val="18"/>
              </w:rPr>
              <w:t>educational consultant Anny Lawrence. Regular Learning Walks were implemented to improve teachers' practices. Graduate teachers received extensive support from mentor teachers, educational consultants, and leadership. The Induction Program provided guidance and support to teachers new to the school, who met fortnightly with the assistant principal. Individual Education Plans (IEPs) were created to monitor and assess students working above or below grade level and those students on the Program for students w</w:t>
            </w:r>
            <w:r w:rsidRPr="00EA76EA">
              <w:rPr>
                <w:b w:val="0"/>
                <w:color w:val="auto"/>
                <w:sz w:val="18"/>
              </w:rPr>
              <w:t>ith disabilities. The school implemented Student Learning Contracts to challenge and extend students working 12 months or more above grade level. Eligibility for the Tutor Learning Initiative was determined based on student data for those working below or above grade level. The school used student reading and viewing data to provide extra support through Repeated Reading and the Tutor Program. To cater to students with varying levels of math abilities, assessment data was utilised to determine the appropria</w:t>
            </w:r>
            <w:r w:rsidRPr="00EA76EA">
              <w:rPr>
                <w:b w:val="0"/>
                <w:color w:val="auto"/>
                <w:sz w:val="18"/>
              </w:rPr>
              <w:t>te Maths homework books. Speech assessments determine student eligibility to participate in the Language Support Program. The format of reporting students' NAPLAN results changed from ten proficiency bands in 2022 to four levels of achievement in 2023. Therefore, the data cannot be compared.</w:t>
            </w:r>
          </w:p>
          <w:p w14:paraId="6C4A3A55" w14:textId="77777777" w:rsidR="00E16BF7" w:rsidRPr="00EA76EA" w:rsidRDefault="00E16BF7" w:rsidP="00994A0F">
            <w:pPr>
              <w:pStyle w:val="Heading3"/>
              <w:spacing w:before="0" w:after="0"/>
              <w:rPr>
                <w:b w:val="0"/>
                <w:color w:val="auto"/>
                <w:sz w:val="18"/>
                <w:lang w:val="en-AU"/>
              </w:rPr>
            </w:pPr>
          </w:p>
        </w:tc>
      </w:tr>
      <w:tr w:rsidR="00FD6AB5" w14:paraId="261F6331" w14:textId="77777777" w:rsidTr="00A53F4D">
        <w:trPr>
          <w:trHeight w:val="15"/>
        </w:trPr>
        <w:tc>
          <w:tcPr>
            <w:tcW w:w="10774" w:type="dxa"/>
            <w:shd w:val="clear" w:color="auto" w:fill="auto"/>
          </w:tcPr>
          <w:p w14:paraId="5AE53497" w14:textId="77777777" w:rsidR="00E16BF7" w:rsidRPr="00EA76EA" w:rsidRDefault="00E16BF7" w:rsidP="00994A0F">
            <w:pPr>
              <w:pStyle w:val="Heading3"/>
              <w:spacing w:before="0" w:after="0"/>
              <w:rPr>
                <w:b w:val="0"/>
                <w:szCs w:val="20"/>
                <w:lang w:val="en-AU"/>
              </w:rPr>
            </w:pPr>
            <w:r w:rsidRPr="00EA76EA">
              <w:rPr>
                <w:bCs/>
                <w:color w:val="C00000"/>
                <w:szCs w:val="20"/>
                <w:lang w:val="en-AU"/>
              </w:rPr>
              <w:t>Wellbeing</w:t>
            </w:r>
          </w:p>
        </w:tc>
      </w:tr>
      <w:tr w:rsidR="00FD6AB5" w14:paraId="415DF13E" w14:textId="77777777" w:rsidTr="00A53F4D">
        <w:trPr>
          <w:trHeight w:val="15"/>
        </w:trPr>
        <w:tc>
          <w:tcPr>
            <w:tcW w:w="10774" w:type="dxa"/>
            <w:shd w:val="clear" w:color="auto" w:fill="auto"/>
          </w:tcPr>
          <w:p w14:paraId="1D2D1C94" w14:textId="77777777" w:rsidR="00E16BF7" w:rsidRPr="00EA76EA" w:rsidRDefault="00E16BF7" w:rsidP="00994A0F">
            <w:pPr>
              <w:pStyle w:val="Heading3"/>
              <w:spacing w:before="0" w:after="0"/>
              <w:jc w:val="both"/>
              <w:rPr>
                <w:b w:val="0"/>
                <w:color w:val="auto"/>
                <w:sz w:val="18"/>
              </w:rPr>
            </w:pPr>
            <w:r w:rsidRPr="00EA76EA">
              <w:rPr>
                <w:b w:val="0"/>
                <w:color w:val="auto"/>
                <w:sz w:val="18"/>
              </w:rPr>
              <w:t>The school has a strong emphasis on student wellbeing. A range of programs operates under the School-Wide Positive Behaviours (SWPBS) umbrella to enhance student relationships and develop resilience and safety. These include daily Breakfast Club, Respectful Relationships, Protective Behaviours and Peer Mediation. Well-defined discipline procedures support students and staff and work cohesively within the SWPBS program. The year's first two weeks are dedicated to the Learn-to-Learn program, which aims to dev</w:t>
            </w:r>
            <w:r w:rsidRPr="00EA76EA">
              <w:rPr>
                <w:b w:val="0"/>
                <w:color w:val="auto"/>
                <w:sz w:val="18"/>
              </w:rPr>
              <w:t xml:space="preserve">elop positive learning communities and relationships. Students in year four participated in extensive Peer Mediation training in preparation for years five and six Peer Mediator roles. The teaching team's agendas have a student wellbeing focus each week. The agenda and the wellbeing team's monitoring and support of vulnerable students helped meet their emotional and social needs. Teachers used the suite of support resources to teach units from Respectful Relationships. Staff participated in CPR, first aid, </w:t>
            </w:r>
            <w:r w:rsidRPr="00EA76EA">
              <w:rPr>
                <w:b w:val="0"/>
                <w:color w:val="auto"/>
                <w:sz w:val="18"/>
              </w:rPr>
              <w:t>asthma and anaphylaxis training at the start of the school year. The senior school students completed a first-aid session. As part of Victoria's Positive Start Program, students in years three to six attended a free four-day camp at Coonawarra Resort to boost their physical and emotional health and wellbeing. The school employs a speech pathologist who works directly with students and oversees the Language Support Program delivered by education support staff.  The Student Attitude to School survey data show</w:t>
            </w:r>
            <w:r w:rsidRPr="00EA76EA">
              <w:rPr>
                <w:b w:val="0"/>
                <w:color w:val="auto"/>
                <w:sz w:val="18"/>
              </w:rPr>
              <w:t xml:space="preserve"> Teacher Concern: positive responses </w:t>
            </w:r>
            <w:r w:rsidRPr="00EA76EA">
              <w:rPr>
                <w:b w:val="0"/>
                <w:color w:val="auto"/>
                <w:sz w:val="18"/>
              </w:rPr>
              <w:lastRenderedPageBreak/>
              <w:t>at 89%, similar schools at 75% and the state at 73%. Sense of Confidence: positive responses at 79%, similar schools at 76% and the state average at 76%. The Parent Opinion Survey data show Promoting Positive Behaviours: positive responses at 87%, similar schools at 90% and the state average at 84%. Confidence and Resiliency: positive responses at 98%, similar schools at 89% and the state average at 84%.   </w:t>
            </w:r>
          </w:p>
          <w:p w14:paraId="66AE2212" w14:textId="77777777" w:rsidR="00E16BF7" w:rsidRPr="00EA76EA" w:rsidRDefault="00E16BF7" w:rsidP="00994A0F">
            <w:pPr>
              <w:pStyle w:val="Heading3"/>
              <w:spacing w:before="0" w:after="0"/>
              <w:rPr>
                <w:b w:val="0"/>
                <w:color w:val="auto"/>
                <w:sz w:val="18"/>
                <w:lang w:val="en-AU"/>
              </w:rPr>
            </w:pPr>
          </w:p>
        </w:tc>
      </w:tr>
      <w:tr w:rsidR="00FD6AB5" w14:paraId="38E5062E" w14:textId="77777777" w:rsidTr="00A53F4D">
        <w:trPr>
          <w:trHeight w:val="15"/>
        </w:trPr>
        <w:tc>
          <w:tcPr>
            <w:tcW w:w="10774" w:type="dxa"/>
            <w:shd w:val="clear" w:color="auto" w:fill="auto"/>
          </w:tcPr>
          <w:p w14:paraId="4BFCB628" w14:textId="77777777" w:rsidR="00E16BF7" w:rsidRPr="00EA76EA" w:rsidRDefault="00E16BF7" w:rsidP="00994A0F">
            <w:pPr>
              <w:pStyle w:val="Heading3"/>
              <w:spacing w:before="0" w:after="0"/>
              <w:rPr>
                <w:b w:val="0"/>
                <w:szCs w:val="20"/>
                <w:lang w:val="en-AU"/>
              </w:rPr>
            </w:pPr>
            <w:r w:rsidRPr="00EA76EA">
              <w:rPr>
                <w:bCs/>
                <w:color w:val="C00000"/>
                <w:lang w:val="en-AU"/>
              </w:rPr>
              <w:lastRenderedPageBreak/>
              <w:t>Engagement</w:t>
            </w:r>
          </w:p>
        </w:tc>
      </w:tr>
      <w:tr w:rsidR="00FD6AB5" w14:paraId="0F535E3E" w14:textId="77777777" w:rsidTr="00A53F4D">
        <w:trPr>
          <w:trHeight w:val="15"/>
        </w:trPr>
        <w:tc>
          <w:tcPr>
            <w:tcW w:w="10774" w:type="dxa"/>
            <w:shd w:val="clear" w:color="auto" w:fill="auto"/>
          </w:tcPr>
          <w:p w14:paraId="452AF0E5" w14:textId="77777777" w:rsidR="00E16BF7" w:rsidRPr="00EA76EA" w:rsidRDefault="00E16BF7" w:rsidP="00994A0F">
            <w:pPr>
              <w:pStyle w:val="Heading3"/>
              <w:spacing w:before="0" w:after="0"/>
              <w:jc w:val="both"/>
              <w:rPr>
                <w:b w:val="0"/>
                <w:color w:val="auto"/>
                <w:sz w:val="18"/>
              </w:rPr>
            </w:pPr>
            <w:r w:rsidRPr="00EA76EA">
              <w:rPr>
                <w:b w:val="0"/>
                <w:color w:val="auto"/>
                <w:sz w:val="18"/>
              </w:rPr>
              <w:t>Students participated in incursions and excursions linked to their units of inquiry. Junior school students participated in milestone events: the Teddy Bear's Picnic, one hundred days of school and the extended day activities. The school implemented a Buddy Program to build connectedness across the school. The Colour Fun Run was introduced and well-received by students and their families. Future students attended transition sessions and met their 2024 class and teacher on the statewide Orientation Day. Mona</w:t>
            </w:r>
            <w:r w:rsidRPr="00EA76EA">
              <w:rPr>
                <w:b w:val="0"/>
                <w:color w:val="auto"/>
                <w:sz w:val="18"/>
              </w:rPr>
              <w:t>sh University's Doug Ellis pool hosted an eight-day swimming program for students. High-performing senior school students participated in the Victorian High Ability Program. The Student Council, comprising students aged three to six, met throughout the year to organise fundraising events. The Parent Opinion Survey data shows that the positive transition score is 97%, and student connectedness is 98%. This is also higher than the score for similar schools (91%), network (93%) and state (86%). In parent commu</w:t>
            </w:r>
            <w:r w:rsidRPr="00EA76EA">
              <w:rPr>
                <w:b w:val="0"/>
                <w:color w:val="auto"/>
                <w:sz w:val="18"/>
              </w:rPr>
              <w:t xml:space="preserve">nity engagement, parent participation and involvement scores are at 93%, school communication at 93%, and teacher communication at 92%. The scores are higher than similar (87%), network schools (88%) and state (78%). The 2023 Student Attitudes to School Survey (ATOS) results show that social engagement has increased from 76% to 84%, surpassing similar schools (80%), the network (82%), and the state (77%). Sense of inclusion score increased to 96%, from 87% (2022), which is above similar and network schools </w:t>
            </w:r>
            <w:r w:rsidRPr="00EA76EA">
              <w:rPr>
                <w:b w:val="0"/>
                <w:color w:val="auto"/>
                <w:sz w:val="18"/>
              </w:rPr>
              <w:t>(89%) and state (88%). Student voice and agency have increased from 64% in 2022 to 82% in 2023. The improvement is higher than similar (67%), the network (69%), and the state (66%). Heatherhill Primary School was one of five schools that demonstrated significant growth in the Greater Dandenong Network. The school has seen a positive trend in student attendance rates. In 2022 the attendance rate was 90.5%, which improved to 91.5% in 2023. Additionally, absenteeism for 20 or more days decreased from 34% in 20</w:t>
            </w:r>
            <w:r w:rsidRPr="00EA76EA">
              <w:rPr>
                <w:b w:val="0"/>
                <w:color w:val="auto"/>
                <w:sz w:val="18"/>
              </w:rPr>
              <w:t>22 to 28% in 2023. This rate is lower than that of similar schools (38%), network schools (33%), and the state (36%).</w:t>
            </w:r>
          </w:p>
          <w:p w14:paraId="1B686765" w14:textId="77777777" w:rsidR="00E16BF7" w:rsidRPr="00EA76EA" w:rsidRDefault="00E16BF7" w:rsidP="00994A0F">
            <w:pPr>
              <w:pStyle w:val="Heading3"/>
              <w:spacing w:before="0" w:after="0"/>
              <w:rPr>
                <w:b w:val="0"/>
                <w:color w:val="auto"/>
                <w:sz w:val="18"/>
                <w:lang w:val="en-AU"/>
              </w:rPr>
            </w:pPr>
          </w:p>
        </w:tc>
      </w:tr>
      <w:tr w:rsidR="00FD6AB5" w14:paraId="6E1CF436" w14:textId="77777777" w:rsidTr="00A53F4D">
        <w:trPr>
          <w:trHeight w:val="15"/>
        </w:trPr>
        <w:tc>
          <w:tcPr>
            <w:tcW w:w="10774" w:type="dxa"/>
            <w:shd w:val="clear" w:color="auto" w:fill="auto"/>
          </w:tcPr>
          <w:p w14:paraId="0C532E1E" w14:textId="77777777" w:rsidR="00E16BF7" w:rsidRPr="00EA76EA" w:rsidRDefault="00E16BF7" w:rsidP="00F748EB">
            <w:pPr>
              <w:pStyle w:val="Style1"/>
              <w:spacing w:before="0"/>
              <w:jc w:val="both"/>
              <w:rPr>
                <w:szCs w:val="24"/>
                <w:lang w:val="en-AU"/>
              </w:rPr>
            </w:pPr>
            <w:r w:rsidRPr="00EA76EA">
              <w:rPr>
                <w:rFonts w:cs="Times New Roman"/>
                <w:b/>
                <w:lang w:val="en-AU"/>
              </w:rPr>
              <w:t>Financial performance</w:t>
            </w:r>
          </w:p>
        </w:tc>
      </w:tr>
      <w:tr w:rsidR="00FD6AB5" w14:paraId="22824584" w14:textId="77777777" w:rsidTr="00A53F4D">
        <w:trPr>
          <w:trHeight w:val="15"/>
        </w:trPr>
        <w:tc>
          <w:tcPr>
            <w:tcW w:w="10774" w:type="dxa"/>
            <w:shd w:val="clear" w:color="auto" w:fill="auto"/>
          </w:tcPr>
          <w:p w14:paraId="67D1A81C" w14:textId="77777777" w:rsidR="00E16BF7" w:rsidRPr="00EA76EA" w:rsidRDefault="00E16BF7" w:rsidP="00994A0F">
            <w:pPr>
              <w:pStyle w:val="Heading3"/>
              <w:spacing w:before="0" w:after="0"/>
              <w:jc w:val="both"/>
              <w:rPr>
                <w:b w:val="0"/>
                <w:color w:val="auto"/>
                <w:sz w:val="18"/>
              </w:rPr>
            </w:pPr>
            <w:r w:rsidRPr="00EA76EA">
              <w:rPr>
                <w:b w:val="0"/>
                <w:color w:val="auto"/>
                <w:sz w:val="18"/>
              </w:rPr>
              <w:t xml:space="preserve">Careful financial management ensured the school had a surplus, met all commitments, resourced programs, and </w:t>
            </w:r>
            <w:r w:rsidRPr="00EA76EA">
              <w:rPr>
                <w:b w:val="0"/>
                <w:color w:val="auto"/>
                <w:sz w:val="18"/>
              </w:rPr>
              <w:t xml:space="preserve">planned for the future. The school made several upgrades, including installing a digital data projector and screen in the hall, adding a window between the office and the first aid room, and upgrading the furniture in the office area. The school used Equity Funding to employ more staff, including a part-time speech pathologist, to support students. Equity funding was utilised to provide professional learning opportunities for teachers and support staff, fund specialised programs for students in visual arts </w:t>
            </w:r>
            <w:r w:rsidRPr="00EA76EA">
              <w:rPr>
                <w:b w:val="0"/>
                <w:color w:val="auto"/>
                <w:sz w:val="18"/>
              </w:rPr>
              <w:t>and STEM, and purchase teaching resources for literacy and numeracy. The Department of Education funded the 2023 Tutoring Program initiative, which was supplemented by the surplus from the school's 2022 budget.</w:t>
            </w:r>
          </w:p>
          <w:p w14:paraId="712B3AF9" w14:textId="77777777" w:rsidR="00E16BF7" w:rsidRPr="00EA76EA" w:rsidRDefault="00E16BF7" w:rsidP="00994A0F">
            <w:pPr>
              <w:pStyle w:val="Heading3"/>
              <w:spacing w:before="0" w:after="0"/>
              <w:rPr>
                <w:b w:val="0"/>
                <w:color w:val="auto"/>
                <w:sz w:val="18"/>
                <w:lang w:val="en-AU"/>
              </w:rPr>
            </w:pPr>
          </w:p>
        </w:tc>
      </w:tr>
      <w:tr w:rsidR="00FD6AB5" w14:paraId="384FF747" w14:textId="77777777" w:rsidTr="00A53F4D">
        <w:trPr>
          <w:trHeight w:val="15"/>
        </w:trPr>
        <w:tc>
          <w:tcPr>
            <w:tcW w:w="10774" w:type="dxa"/>
            <w:shd w:val="clear" w:color="auto" w:fill="auto"/>
          </w:tcPr>
          <w:p w14:paraId="7AB19185" w14:textId="77777777" w:rsidR="00E16BF7" w:rsidRPr="00EA76EA" w:rsidRDefault="00E16BF7" w:rsidP="00C71E7A">
            <w:pPr>
              <w:pStyle w:val="Heading3"/>
              <w:spacing w:before="0" w:after="0"/>
              <w:rPr>
                <w:b w:val="0"/>
                <w:sz w:val="18"/>
                <w:lang w:val="en-AU"/>
              </w:rPr>
            </w:pPr>
          </w:p>
          <w:p w14:paraId="0928A0D8" w14:textId="77777777" w:rsidR="00FD6AB5" w:rsidRDefault="00E16BF7">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8" w:history="1">
              <w:r>
                <w:rPr>
                  <w:rFonts w:eastAsia="Arial"/>
                  <w:b/>
                  <w:bCs/>
                  <w:color w:val="0000EE"/>
                  <w:sz w:val="22"/>
                  <w:szCs w:val="22"/>
                  <w:u w:val="single"/>
                </w:rPr>
                <w:t>http://www.heatherhillps.vic.edu.au/</w:t>
              </w:r>
            </w:hyperlink>
          </w:p>
          <w:p w14:paraId="76AF25F4" w14:textId="77777777" w:rsidR="00FD6AB5" w:rsidRDefault="00FD6AB5"/>
        </w:tc>
      </w:tr>
    </w:tbl>
    <w:p w14:paraId="6ECE3F86" w14:textId="77777777" w:rsidR="00E16BF7" w:rsidRPr="00EA76EA" w:rsidRDefault="00E16BF7" w:rsidP="00F73E5D">
      <w:pPr>
        <w:ind w:right="-632"/>
        <w:rPr>
          <w:b/>
          <w:color w:val="AF272F"/>
          <w:sz w:val="36"/>
          <w:szCs w:val="44"/>
          <w:lang w:val="en-AU"/>
        </w:rPr>
        <w:sectPr w:rsidR="005E684F" w:rsidRPr="00EA76EA" w:rsidSect="0095453E">
          <w:headerReference w:type="default" r:id="rId29"/>
          <w:footerReference w:type="default" r:id="rId30"/>
          <w:headerReference w:type="first" r:id="rId31"/>
          <w:pgSz w:w="11906" w:h="16838" w:code="9"/>
          <w:pgMar w:top="709" w:right="1134" w:bottom="1701" w:left="1134" w:header="0" w:footer="709" w:gutter="0"/>
          <w:cols w:space="397"/>
          <w:docGrid w:linePitch="360"/>
        </w:sectPr>
      </w:pPr>
    </w:p>
    <w:p w14:paraId="7967E49F" w14:textId="77777777" w:rsidR="00E16BF7" w:rsidRDefault="00E16BF7" w:rsidP="00B637FF">
      <w:pPr>
        <w:pStyle w:val="Title"/>
      </w:pPr>
      <w:r>
        <w:lastRenderedPageBreak/>
        <w:t>Performance Summary</w:t>
      </w:r>
    </w:p>
    <w:p w14:paraId="21BAAC2A" w14:textId="77777777" w:rsidR="00E16BF7" w:rsidRPr="008B3EE8" w:rsidRDefault="00E16BF7" w:rsidP="008B3EE8">
      <w:pPr>
        <w:pStyle w:val="ESBodyText0"/>
      </w:pPr>
      <w:r w:rsidRPr="008B3EE8">
        <w:t xml:space="preserve">The Performance Summary for government schools provides an overview of how this school is </w:t>
      </w:r>
      <w:r w:rsidRPr="008B3EE8">
        <w:t>contributing to the objectives of the Education State and how it compares to other Victorian government schools.</w:t>
      </w:r>
    </w:p>
    <w:p w14:paraId="116B793D" w14:textId="77777777" w:rsidR="00E16BF7" w:rsidRPr="008B3EE8" w:rsidRDefault="00E16BF7"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6316D28E" w14:textId="77777777" w:rsidR="00E16BF7" w:rsidRDefault="00E16BF7" w:rsidP="008B3EE8">
      <w:pPr>
        <w:pStyle w:val="ESBodyText0"/>
      </w:pPr>
      <w:r w:rsidRPr="008B3EE8">
        <w:t>Refer to the ‘How to read the Annual Report’ section for help on how to interpret this report.</w:t>
      </w:r>
    </w:p>
    <w:p w14:paraId="7D9870AB" w14:textId="77777777" w:rsidR="00E16BF7" w:rsidRDefault="00E16BF7" w:rsidP="00B637FF">
      <w:pPr>
        <w:pStyle w:val="Style10"/>
      </w:pPr>
      <w:r>
        <w:t>SCHOOL PROFILE</w:t>
      </w:r>
    </w:p>
    <w:p w14:paraId="5C273D37" w14:textId="77777777" w:rsidR="00E16BF7" w:rsidRDefault="00E16BF7" w:rsidP="00B637FF">
      <w:pPr>
        <w:pStyle w:val="ESHeading30"/>
      </w:pPr>
      <w:r>
        <w:t>Enrolment Profile</w:t>
      </w:r>
    </w:p>
    <w:p w14:paraId="686452CD" w14:textId="77777777" w:rsidR="00E16BF7" w:rsidRDefault="00E16BF7">
      <w:pPr>
        <w:pStyle w:val="ESBodyText0"/>
      </w:pPr>
      <w:r>
        <w:t>A total of  180 students were enrolled at this school in 2023,  107 female and   73 male.</w:t>
      </w:r>
    </w:p>
    <w:p w14:paraId="6BC96AEC" w14:textId="77777777" w:rsidR="00E16BF7" w:rsidRDefault="00E16BF7">
      <w:pPr>
        <w:pStyle w:val="ESBodyText0"/>
      </w:pPr>
      <w:r>
        <w:t>77</w:t>
      </w:r>
      <w:r>
        <w:t xml:space="preserve"> percent of students had English as an additional language and </w:t>
      </w:r>
      <w:r>
        <w:t>0</w:t>
      </w:r>
      <w:r>
        <w:t xml:space="preserve"> percent were Aboriginal or Torres Strait Islander.</w:t>
      </w:r>
    </w:p>
    <w:p w14:paraId="2917C184" w14:textId="77777777" w:rsidR="00E16BF7" w:rsidRPr="001C6AF2" w:rsidRDefault="00E16BF7" w:rsidP="00742BDA">
      <w:pPr>
        <w:pStyle w:val="ESHeading30"/>
        <w:spacing w:before="360"/>
        <w:rPr>
          <w:color w:val="AF272F"/>
        </w:rPr>
      </w:pPr>
      <w:r w:rsidRPr="001C6AF2">
        <w:t>Overall Socio-Economic Profile</w:t>
      </w:r>
    </w:p>
    <w:p w14:paraId="0F67C072" w14:textId="77777777" w:rsidR="00E16BF7" w:rsidRPr="001C6AF2" w:rsidRDefault="00E16BF7">
      <w:pPr>
        <w:pStyle w:val="ESBodyText0"/>
      </w:pPr>
      <w:r w:rsidRPr="001C6AF2">
        <w:t>The overall school’s socio-economic profile is based on the school's Student Family Occupation and Education index (SFOE).</w:t>
      </w:r>
    </w:p>
    <w:p w14:paraId="1A4E8093" w14:textId="77777777" w:rsidR="00E16BF7" w:rsidRPr="001C6AF2" w:rsidRDefault="00E16BF7">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50A752DB" w14:textId="77777777" w:rsidR="00E16BF7" w:rsidRPr="00B637FF" w:rsidRDefault="00E16BF7">
      <w:pPr>
        <w:pStyle w:val="ESBodyText0"/>
      </w:pPr>
      <w:r w:rsidRPr="001C6AF2">
        <w:t xml:space="preserve">This school’s </w:t>
      </w:r>
      <w:r>
        <w:t>SFOE</w:t>
      </w:r>
      <w:r w:rsidRPr="001C6AF2">
        <w:t xml:space="preserve"> band value is: </w:t>
      </w:r>
      <w:r>
        <w:t>High</w:t>
      </w:r>
    </w:p>
    <w:p w14:paraId="3E227207" w14:textId="77777777" w:rsidR="00E16BF7" w:rsidRPr="004777FF" w:rsidRDefault="00E16BF7" w:rsidP="008A558E">
      <w:pPr>
        <w:pStyle w:val="ESHeading30"/>
        <w:spacing w:before="360"/>
        <w:rPr>
          <w:color w:val="auto"/>
        </w:rPr>
      </w:pPr>
      <w:r>
        <w:t>Parent Satisfaction Summary</w:t>
      </w:r>
    </w:p>
    <w:p w14:paraId="4A7D418C" w14:textId="77777777" w:rsidR="00E16BF7" w:rsidRDefault="00E16BF7" w:rsidP="008A558E">
      <w:pPr>
        <w:pStyle w:val="ESBodyText0"/>
      </w:pPr>
      <w:bookmarkStart w:id="0" w:name="_Hlk156969784"/>
      <w:r>
        <w:t xml:space="preserve">The </w:t>
      </w:r>
      <w:r w:rsidRPr="008A558E">
        <w:t>percentage endorsement by parents on their General School Satisfaction, as reported in the annual Parent/Caregiver/Guardian Opinion Survey.</w:t>
      </w:r>
    </w:p>
    <w:bookmarkEnd w:id="0"/>
    <w:p w14:paraId="42486AE1" w14:textId="77777777" w:rsidR="00E16BF7" w:rsidRDefault="00E16BF7" w:rsidP="00DF5E8D">
      <w:pPr>
        <w:pStyle w:val="ESBodyText0"/>
        <w:spacing w:after="360"/>
      </w:pPr>
      <w:r>
        <w:rPr>
          <w:noProof/>
        </w:rPr>
        <w:drawing>
          <wp:anchor distT="0" distB="0" distL="114300" distR="114300" simplePos="0" relativeHeight="251669504" behindDoc="0" locked="0" layoutInCell="1" allowOverlap="1" wp14:anchorId="2CA44C2E" wp14:editId="360B4DF7">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FD6AB5" w14:paraId="28D3C9CC" w14:textId="77777777" w:rsidTr="00301A6C">
        <w:trPr>
          <w:trHeight w:hRule="exact" w:val="567"/>
        </w:trPr>
        <w:tc>
          <w:tcPr>
            <w:tcW w:w="3256" w:type="dxa"/>
            <w:vAlign w:val="bottom"/>
          </w:tcPr>
          <w:p w14:paraId="6F391D77" w14:textId="77777777" w:rsidR="00E16BF7" w:rsidRPr="00DF5E8D" w:rsidRDefault="00E16BF7">
            <w:pPr>
              <w:pStyle w:val="ESBodyText0"/>
              <w:rPr>
                <w:b/>
                <w:bCs/>
              </w:rPr>
            </w:pPr>
            <w:r w:rsidRPr="00DF5E8D">
              <w:rPr>
                <w:b/>
                <w:bCs/>
              </w:rPr>
              <w:t>Parent Satisfaction</w:t>
            </w:r>
          </w:p>
        </w:tc>
        <w:tc>
          <w:tcPr>
            <w:tcW w:w="1139" w:type="dxa"/>
            <w:vAlign w:val="bottom"/>
          </w:tcPr>
          <w:p w14:paraId="7D2C555D" w14:textId="77777777" w:rsidR="00E16BF7" w:rsidRPr="00E346A0" w:rsidRDefault="00E16BF7" w:rsidP="00DF5E8D">
            <w:pPr>
              <w:pStyle w:val="ESBodyText0"/>
              <w:jc w:val="center"/>
              <w:rPr>
                <w:b/>
                <w:bCs/>
              </w:rPr>
            </w:pPr>
            <w:r w:rsidRPr="001B1C12">
              <w:t>Latest year (202</w:t>
            </w:r>
            <w:r>
              <w:t>3</w:t>
            </w:r>
            <w:r w:rsidRPr="001B1C12">
              <w:t>)</w:t>
            </w:r>
          </w:p>
        </w:tc>
      </w:tr>
      <w:tr w:rsidR="00FD6AB5" w14:paraId="6BC54EF7" w14:textId="77777777" w:rsidTr="00301A6C">
        <w:trPr>
          <w:trHeight w:hRule="exact" w:val="680"/>
        </w:trPr>
        <w:tc>
          <w:tcPr>
            <w:tcW w:w="3256" w:type="dxa"/>
            <w:tcMar>
              <w:top w:w="57" w:type="dxa"/>
            </w:tcMar>
            <w:vAlign w:val="center"/>
          </w:tcPr>
          <w:p w14:paraId="5FF15812" w14:textId="77777777" w:rsidR="00E16BF7" w:rsidRDefault="00E16BF7">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48CC96E3" w14:textId="77777777" w:rsidR="00E16BF7" w:rsidRDefault="00E16BF7" w:rsidP="00DF5E8D">
            <w:pPr>
              <w:pStyle w:val="ESBodyText0"/>
              <w:jc w:val="center"/>
            </w:pPr>
            <w:r>
              <w:t>100.0%</w:t>
            </w:r>
          </w:p>
        </w:tc>
      </w:tr>
      <w:tr w:rsidR="00FD6AB5" w14:paraId="125F3509" w14:textId="77777777" w:rsidTr="00301A6C">
        <w:trPr>
          <w:trHeight w:hRule="exact" w:val="680"/>
        </w:trPr>
        <w:tc>
          <w:tcPr>
            <w:tcW w:w="3256" w:type="dxa"/>
            <w:tcMar>
              <w:top w:w="57" w:type="dxa"/>
            </w:tcMar>
            <w:vAlign w:val="center"/>
          </w:tcPr>
          <w:p w14:paraId="0B734508" w14:textId="77777777" w:rsidR="00E16BF7" w:rsidRDefault="00E16BF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02BFB94" w14:textId="77777777" w:rsidR="00E16BF7" w:rsidRDefault="00E16BF7" w:rsidP="00DF5E8D">
            <w:pPr>
              <w:pStyle w:val="ESBodyText0"/>
              <w:jc w:val="center"/>
            </w:pPr>
            <w:r>
              <w:t>82.8%</w:t>
            </w:r>
          </w:p>
        </w:tc>
      </w:tr>
    </w:tbl>
    <w:p w14:paraId="69824CB2" w14:textId="77777777" w:rsidR="00E16BF7" w:rsidRDefault="00E16BF7" w:rsidP="00B55D76">
      <w:pPr>
        <w:pStyle w:val="ESBodyText0"/>
        <w:spacing w:after="0" w:line="240" w:lineRule="auto"/>
      </w:pPr>
    </w:p>
    <w:p w14:paraId="46C52BDE" w14:textId="77777777" w:rsidR="00E16BF7" w:rsidRDefault="00E16BF7" w:rsidP="00B55D76">
      <w:pPr>
        <w:pStyle w:val="ESBodyText0"/>
        <w:spacing w:after="0" w:line="240" w:lineRule="auto"/>
      </w:pPr>
    </w:p>
    <w:p w14:paraId="1530D05F" w14:textId="77777777" w:rsidR="00E16BF7" w:rsidRPr="00742BDA" w:rsidRDefault="00E16BF7" w:rsidP="00B637FF">
      <w:pPr>
        <w:pStyle w:val="ESHeading30"/>
        <w:rPr>
          <w:color w:val="auto"/>
        </w:rPr>
      </w:pPr>
      <w:r>
        <w:t>School Staff Survey</w:t>
      </w:r>
    </w:p>
    <w:p w14:paraId="0CB6957F" w14:textId="77777777" w:rsidR="00E16BF7" w:rsidRDefault="00E16BF7">
      <w:pPr>
        <w:pStyle w:val="ESBodyText0"/>
      </w:pPr>
      <w:r>
        <w:t>The percent endorsement by staff on School Climate, as reported in the annual School Staff Survey.</w:t>
      </w:r>
    </w:p>
    <w:p w14:paraId="5391D977" w14:textId="77777777" w:rsidR="00E16BF7" w:rsidRDefault="00E16BF7">
      <w:pPr>
        <w:pStyle w:val="ESBodyText0"/>
      </w:pPr>
      <w:r>
        <w:t xml:space="preserve">Percent endorsement indicates the </w:t>
      </w:r>
      <w:r>
        <w:t>percent of positive responses (agree or strongly agree) from staff who responded to the survey.</w:t>
      </w:r>
    </w:p>
    <w:p w14:paraId="1D508A24" w14:textId="77777777" w:rsidR="00E16BF7" w:rsidRDefault="00E16BF7" w:rsidP="00DF5E8D">
      <w:pPr>
        <w:pStyle w:val="ESBodyText0"/>
        <w:spacing w:after="360"/>
      </w:pPr>
      <w:r>
        <w:rPr>
          <w:noProof/>
        </w:rPr>
        <w:drawing>
          <wp:anchor distT="0" distB="0" distL="114300" distR="114300" simplePos="0" relativeHeight="251668480" behindDoc="0" locked="0" layoutInCell="1" allowOverlap="1" wp14:anchorId="6ABABA9E" wp14:editId="189640F4">
            <wp:simplePos x="0" y="0"/>
            <wp:positionH relativeFrom="column">
              <wp:posOffset>3361055</wp:posOffset>
            </wp:positionH>
            <wp:positionV relativeFrom="paragraph">
              <wp:posOffset>506518</wp:posOffset>
            </wp:positionV>
            <wp:extent cx="3521710" cy="1468967"/>
            <wp:effectExtent l="0" t="0" r="2540" b="0"/>
            <wp:wrapNone/>
            <wp:docPr id="15618445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FD6AB5" w14:paraId="0DE94061" w14:textId="77777777" w:rsidTr="00301A6C">
        <w:trPr>
          <w:trHeight w:hRule="exact" w:val="567"/>
        </w:trPr>
        <w:tc>
          <w:tcPr>
            <w:tcW w:w="3256" w:type="dxa"/>
            <w:vAlign w:val="bottom"/>
          </w:tcPr>
          <w:p w14:paraId="35D04DBD" w14:textId="77777777" w:rsidR="00E16BF7" w:rsidRPr="00DF5E8D" w:rsidRDefault="00E16BF7" w:rsidP="00BA1967">
            <w:pPr>
              <w:pStyle w:val="ESBodyText0"/>
              <w:rPr>
                <w:b/>
                <w:bCs/>
              </w:rPr>
            </w:pPr>
            <w:r>
              <w:rPr>
                <w:b/>
                <w:bCs/>
              </w:rPr>
              <w:t>School Climate</w:t>
            </w:r>
          </w:p>
        </w:tc>
        <w:tc>
          <w:tcPr>
            <w:tcW w:w="1139" w:type="dxa"/>
          </w:tcPr>
          <w:p w14:paraId="13430A27" w14:textId="77777777" w:rsidR="00E16BF7" w:rsidRPr="00E346A0" w:rsidRDefault="00E16BF7" w:rsidP="00BA1967">
            <w:pPr>
              <w:pStyle w:val="ESBodyText0"/>
              <w:jc w:val="center"/>
              <w:rPr>
                <w:b/>
                <w:bCs/>
              </w:rPr>
            </w:pPr>
            <w:r w:rsidRPr="001B1C12">
              <w:t>Latest year (202</w:t>
            </w:r>
            <w:r>
              <w:t>3</w:t>
            </w:r>
            <w:r w:rsidRPr="001B1C12">
              <w:t>)</w:t>
            </w:r>
          </w:p>
        </w:tc>
      </w:tr>
      <w:tr w:rsidR="00FD6AB5" w14:paraId="5AE95A83" w14:textId="77777777" w:rsidTr="00301A6C">
        <w:trPr>
          <w:trHeight w:hRule="exact" w:val="680"/>
        </w:trPr>
        <w:tc>
          <w:tcPr>
            <w:tcW w:w="3256" w:type="dxa"/>
            <w:tcMar>
              <w:top w:w="57" w:type="dxa"/>
            </w:tcMar>
            <w:vAlign w:val="center"/>
          </w:tcPr>
          <w:p w14:paraId="48578448" w14:textId="77777777" w:rsidR="00E16BF7" w:rsidRDefault="00E16BF7" w:rsidP="00BA1967">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607A9D17" w14:textId="77777777" w:rsidR="00E16BF7" w:rsidRDefault="00E16BF7" w:rsidP="00BA1967">
            <w:pPr>
              <w:pStyle w:val="ESBodyText0"/>
              <w:jc w:val="center"/>
            </w:pPr>
            <w:r>
              <w:t>86.0%</w:t>
            </w:r>
          </w:p>
        </w:tc>
      </w:tr>
      <w:tr w:rsidR="00FD6AB5" w14:paraId="61AB33F9" w14:textId="77777777" w:rsidTr="00301A6C">
        <w:trPr>
          <w:trHeight w:hRule="exact" w:val="680"/>
        </w:trPr>
        <w:tc>
          <w:tcPr>
            <w:tcW w:w="3256" w:type="dxa"/>
            <w:tcMar>
              <w:top w:w="57" w:type="dxa"/>
            </w:tcMar>
            <w:vAlign w:val="center"/>
          </w:tcPr>
          <w:p w14:paraId="454247A7" w14:textId="77777777" w:rsidR="00E16BF7" w:rsidRDefault="00E16BF7"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AC3B95F" w14:textId="77777777" w:rsidR="00E16BF7" w:rsidRDefault="00E16BF7" w:rsidP="00BA1967">
            <w:pPr>
              <w:pStyle w:val="ESBodyText0"/>
              <w:jc w:val="center"/>
            </w:pPr>
            <w:r>
              <w:t>78.1%</w:t>
            </w:r>
          </w:p>
        </w:tc>
      </w:tr>
    </w:tbl>
    <w:p w14:paraId="7FF5B5B7" w14:textId="77777777" w:rsidR="00E16BF7" w:rsidRDefault="00E16BF7">
      <w:pPr>
        <w:pStyle w:val="ESBodyText0"/>
        <w:spacing w:after="240"/>
      </w:pPr>
    </w:p>
    <w:p w14:paraId="10491AA7" w14:textId="77777777" w:rsidR="00E16BF7" w:rsidRDefault="00E16BF7" w:rsidP="00B637FF">
      <w:pPr>
        <w:pStyle w:val="Style10"/>
      </w:pPr>
      <w:r>
        <w:lastRenderedPageBreak/>
        <w:t>LEARNING</w:t>
      </w:r>
    </w:p>
    <w:p w14:paraId="5F90452B" w14:textId="77777777" w:rsidR="00E16BF7" w:rsidRDefault="00E16BF7"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3CBA6DEB" w14:textId="77777777" w:rsidR="00E16BF7" w:rsidRPr="00EB445D" w:rsidRDefault="00E16BF7" w:rsidP="00F14C40">
      <w:pPr>
        <w:pStyle w:val="ESHeading30"/>
        <w:rPr>
          <w:color w:val="auto"/>
        </w:rPr>
      </w:pPr>
      <w:r>
        <w:t>Teacher Judgement of student achievement</w:t>
      </w:r>
      <w:r w:rsidRPr="00E346A0">
        <w:rPr>
          <w:noProof/>
        </w:rPr>
        <w:t xml:space="preserve"> </w:t>
      </w:r>
      <w:r>
        <w:rPr>
          <w:noProof/>
        </w:rPr>
        <w:t>against the Victorian Curriculum</w:t>
      </w:r>
    </w:p>
    <w:p w14:paraId="5717AE68" w14:textId="77777777" w:rsidR="00E16BF7" w:rsidRDefault="00E16BF7" w:rsidP="006D6BB2">
      <w:pPr>
        <w:pStyle w:val="ESBodyText0"/>
      </w:pPr>
      <w:r>
        <w:t>Percentage of students working at or above age expected standards in</w:t>
      </w:r>
      <w:r>
        <w:t xml:space="preserve"> English and Mathematics.</w:t>
      </w:r>
    </w:p>
    <w:p w14:paraId="428AA40C" w14:textId="77777777" w:rsidR="00E16BF7" w:rsidRDefault="00E16BF7" w:rsidP="00B86B64">
      <w:pPr>
        <w:pStyle w:val="ESBodyText0"/>
        <w:spacing w:after="0" w:line="240" w:lineRule="auto"/>
      </w:pPr>
      <w:r>
        <w:rPr>
          <w:noProof/>
        </w:rPr>
        <w:drawing>
          <wp:anchor distT="0" distB="0" distL="114300" distR="114300" simplePos="0" relativeHeight="251667456" behindDoc="0" locked="0" layoutInCell="1" allowOverlap="1" wp14:anchorId="5746864A" wp14:editId="479AA0D2">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FD6AB5" w14:paraId="1C56D3C3" w14:textId="77777777" w:rsidTr="00301A6C">
        <w:tc>
          <w:tcPr>
            <w:tcW w:w="3681" w:type="dxa"/>
            <w:vAlign w:val="bottom"/>
          </w:tcPr>
          <w:p w14:paraId="5BC43926" w14:textId="77777777" w:rsidR="00E16BF7" w:rsidRDefault="00E16BF7"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11D14A03" w14:textId="77777777" w:rsidR="00E16BF7" w:rsidRDefault="00E16BF7"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25111B73" w14:textId="77777777" w:rsidR="00E16BF7" w:rsidRPr="00E346A0" w:rsidRDefault="00E16BF7" w:rsidP="00E346A0">
            <w:pPr>
              <w:pStyle w:val="ESBodyText0"/>
              <w:jc w:val="center"/>
              <w:rPr>
                <w:b/>
                <w:bCs/>
              </w:rPr>
            </w:pPr>
            <w:r w:rsidRPr="001B1C12">
              <w:t>Latest year (202</w:t>
            </w:r>
            <w:r>
              <w:t>3</w:t>
            </w:r>
            <w:r w:rsidRPr="001B1C12">
              <w:t>)</w:t>
            </w:r>
          </w:p>
        </w:tc>
      </w:tr>
      <w:tr w:rsidR="00FD6AB5" w14:paraId="36A2A511" w14:textId="77777777" w:rsidTr="00301A6C">
        <w:trPr>
          <w:trHeight w:hRule="exact" w:val="567"/>
        </w:trPr>
        <w:tc>
          <w:tcPr>
            <w:tcW w:w="3681" w:type="dxa"/>
            <w:tcMar>
              <w:top w:w="57" w:type="dxa"/>
            </w:tcMar>
            <w:vAlign w:val="center"/>
          </w:tcPr>
          <w:p w14:paraId="4A06902B" w14:textId="77777777" w:rsidR="00E16BF7" w:rsidRDefault="00E16BF7" w:rsidP="006D6BB2">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8D5A187" w14:textId="77777777" w:rsidR="00E16BF7" w:rsidRDefault="00E16BF7" w:rsidP="00E346A0">
            <w:pPr>
              <w:pStyle w:val="ESBodyText0"/>
              <w:jc w:val="center"/>
            </w:pPr>
            <w:r>
              <w:t>93.4%</w:t>
            </w:r>
          </w:p>
        </w:tc>
      </w:tr>
      <w:tr w:rsidR="00FD6AB5" w14:paraId="792F42CF" w14:textId="77777777" w:rsidTr="00301A6C">
        <w:trPr>
          <w:trHeight w:hRule="exact" w:val="567"/>
        </w:trPr>
        <w:tc>
          <w:tcPr>
            <w:tcW w:w="3681" w:type="dxa"/>
            <w:tcMar>
              <w:top w:w="57" w:type="dxa"/>
            </w:tcMar>
            <w:vAlign w:val="center"/>
          </w:tcPr>
          <w:p w14:paraId="18A33BBE" w14:textId="77777777" w:rsidR="00E16BF7" w:rsidRDefault="00E16BF7"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4937B533" w14:textId="77777777" w:rsidR="00E16BF7" w:rsidRPr="00E346A0" w:rsidRDefault="00E16BF7" w:rsidP="00E346A0">
            <w:pPr>
              <w:pStyle w:val="ESBodyText0"/>
              <w:jc w:val="center"/>
              <w:rPr>
                <w:color w:val="FFFFFF" w:themeColor="background1"/>
              </w:rPr>
            </w:pPr>
            <w:r>
              <w:rPr>
                <w:color w:val="FFFFFF" w:themeColor="background1"/>
              </w:rPr>
              <w:t>78.4%</w:t>
            </w:r>
          </w:p>
        </w:tc>
      </w:tr>
      <w:tr w:rsidR="00FD6AB5" w14:paraId="57CB51C3" w14:textId="77777777" w:rsidTr="00301A6C">
        <w:trPr>
          <w:trHeight w:hRule="exact" w:val="567"/>
        </w:trPr>
        <w:tc>
          <w:tcPr>
            <w:tcW w:w="3681" w:type="dxa"/>
            <w:tcMar>
              <w:top w:w="57" w:type="dxa"/>
            </w:tcMar>
            <w:vAlign w:val="center"/>
          </w:tcPr>
          <w:p w14:paraId="252304E0" w14:textId="77777777" w:rsidR="00E16BF7" w:rsidRDefault="00E16BF7"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4B7EBAA6" w14:textId="77777777" w:rsidR="00E16BF7" w:rsidRDefault="00E16BF7" w:rsidP="00E346A0">
            <w:pPr>
              <w:pStyle w:val="ESBodyText0"/>
              <w:jc w:val="center"/>
            </w:pPr>
            <w:r>
              <w:t>87.2%</w:t>
            </w:r>
          </w:p>
        </w:tc>
      </w:tr>
    </w:tbl>
    <w:p w14:paraId="2E0C8F6A" w14:textId="77777777" w:rsidR="00E16BF7" w:rsidRDefault="00E16BF7" w:rsidP="006D6BB2">
      <w:pPr>
        <w:pStyle w:val="ESBodyText0"/>
      </w:pPr>
    </w:p>
    <w:p w14:paraId="32E6ACBA" w14:textId="77777777" w:rsidR="00E16BF7" w:rsidRDefault="00E16BF7" w:rsidP="006D6BB2">
      <w:pPr>
        <w:pStyle w:val="ESBodyText0"/>
      </w:pPr>
    </w:p>
    <w:p w14:paraId="567D1F87" w14:textId="77777777" w:rsidR="00E16BF7" w:rsidRDefault="00E16BF7" w:rsidP="006D6BB2">
      <w:pPr>
        <w:pStyle w:val="ESBodyText0"/>
      </w:pPr>
    </w:p>
    <w:p w14:paraId="192F7495" w14:textId="77777777" w:rsidR="00E16BF7" w:rsidRDefault="00E16BF7" w:rsidP="0055455C">
      <w:pPr>
        <w:pStyle w:val="ESBodyText0"/>
        <w:spacing w:after="0" w:line="240" w:lineRule="auto"/>
      </w:pPr>
      <w:r>
        <w:rPr>
          <w:noProof/>
        </w:rPr>
        <w:drawing>
          <wp:anchor distT="0" distB="0" distL="114300" distR="114300" simplePos="0" relativeHeight="251666432" behindDoc="0" locked="0" layoutInCell="1" allowOverlap="1" wp14:anchorId="12186D43" wp14:editId="4E24561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FD6AB5" w14:paraId="44393288" w14:textId="77777777" w:rsidTr="00301A6C">
        <w:tc>
          <w:tcPr>
            <w:tcW w:w="3681" w:type="dxa"/>
            <w:vAlign w:val="bottom"/>
          </w:tcPr>
          <w:p w14:paraId="4C98393E" w14:textId="77777777" w:rsidR="00E16BF7" w:rsidRDefault="00E16BF7"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06D8D372" w14:textId="77777777" w:rsidR="00E16BF7" w:rsidRDefault="00E16BF7"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473480AC" w14:textId="77777777" w:rsidR="00E16BF7" w:rsidRPr="00E346A0" w:rsidRDefault="00E16BF7" w:rsidP="00BA1967">
            <w:pPr>
              <w:pStyle w:val="ESBodyText0"/>
              <w:jc w:val="center"/>
              <w:rPr>
                <w:b/>
                <w:bCs/>
              </w:rPr>
            </w:pPr>
            <w:r w:rsidRPr="001B1C12">
              <w:t>Latest year (202</w:t>
            </w:r>
            <w:r>
              <w:t>3</w:t>
            </w:r>
            <w:r w:rsidRPr="001B1C12">
              <w:t>)</w:t>
            </w:r>
          </w:p>
        </w:tc>
      </w:tr>
      <w:tr w:rsidR="00FD6AB5" w14:paraId="7664D67E" w14:textId="77777777" w:rsidTr="00301A6C">
        <w:trPr>
          <w:trHeight w:hRule="exact" w:val="567"/>
        </w:trPr>
        <w:tc>
          <w:tcPr>
            <w:tcW w:w="3681" w:type="dxa"/>
            <w:tcMar>
              <w:top w:w="57" w:type="dxa"/>
            </w:tcMar>
            <w:vAlign w:val="center"/>
          </w:tcPr>
          <w:p w14:paraId="61546265" w14:textId="77777777" w:rsidR="00E16BF7" w:rsidRDefault="00E16BF7"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D4FB878" w14:textId="77777777" w:rsidR="00E16BF7" w:rsidRDefault="00E16BF7" w:rsidP="00BA1967">
            <w:pPr>
              <w:pStyle w:val="ESBodyText0"/>
              <w:jc w:val="center"/>
            </w:pPr>
            <w:r>
              <w:t>77.0%</w:t>
            </w:r>
          </w:p>
        </w:tc>
      </w:tr>
      <w:tr w:rsidR="00FD6AB5" w14:paraId="71C54FA5" w14:textId="77777777" w:rsidTr="00301A6C">
        <w:trPr>
          <w:trHeight w:hRule="exact" w:val="567"/>
        </w:trPr>
        <w:tc>
          <w:tcPr>
            <w:tcW w:w="3681" w:type="dxa"/>
            <w:tcMar>
              <w:top w:w="57" w:type="dxa"/>
            </w:tcMar>
            <w:vAlign w:val="center"/>
          </w:tcPr>
          <w:p w14:paraId="15858634" w14:textId="77777777" w:rsidR="00E16BF7" w:rsidRDefault="00E16BF7"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E7A380E" w14:textId="77777777" w:rsidR="00E16BF7" w:rsidRPr="00E346A0" w:rsidRDefault="00E16BF7" w:rsidP="00BA1967">
            <w:pPr>
              <w:pStyle w:val="ESBodyText0"/>
              <w:jc w:val="center"/>
              <w:rPr>
                <w:color w:val="FFFFFF" w:themeColor="background1"/>
              </w:rPr>
            </w:pPr>
            <w:r>
              <w:rPr>
                <w:color w:val="FFFFFF" w:themeColor="background1"/>
              </w:rPr>
              <w:t>73.3%</w:t>
            </w:r>
          </w:p>
        </w:tc>
      </w:tr>
      <w:tr w:rsidR="00FD6AB5" w14:paraId="5EB276DF" w14:textId="77777777" w:rsidTr="00301A6C">
        <w:trPr>
          <w:trHeight w:hRule="exact" w:val="567"/>
        </w:trPr>
        <w:tc>
          <w:tcPr>
            <w:tcW w:w="3681" w:type="dxa"/>
            <w:tcMar>
              <w:top w:w="57" w:type="dxa"/>
            </w:tcMar>
            <w:vAlign w:val="center"/>
          </w:tcPr>
          <w:p w14:paraId="398D4F9F" w14:textId="77777777" w:rsidR="00E16BF7" w:rsidRDefault="00E16BF7"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D346924" w14:textId="77777777" w:rsidR="00E16BF7" w:rsidRDefault="00E16BF7" w:rsidP="00BA1967">
            <w:pPr>
              <w:pStyle w:val="ESBodyText0"/>
              <w:jc w:val="center"/>
            </w:pPr>
            <w:r>
              <w:t>86.4%</w:t>
            </w:r>
          </w:p>
        </w:tc>
      </w:tr>
    </w:tbl>
    <w:p w14:paraId="7F873F52" w14:textId="77777777" w:rsidR="00E16BF7" w:rsidRDefault="00E16BF7" w:rsidP="006D6BB2">
      <w:pPr>
        <w:pStyle w:val="ESBodyText0"/>
      </w:pPr>
    </w:p>
    <w:p w14:paraId="029525BA" w14:textId="77777777" w:rsidR="00E16BF7" w:rsidRDefault="00E16BF7" w:rsidP="006D6BB2">
      <w:pPr>
        <w:pStyle w:val="ESBodyText0"/>
      </w:pPr>
    </w:p>
    <w:p w14:paraId="2ED50AA4" w14:textId="77777777" w:rsidR="00E16BF7" w:rsidRDefault="00E16BF7">
      <w:pPr>
        <w:spacing w:after="0" w:line="240" w:lineRule="auto"/>
      </w:pPr>
      <w:r>
        <w:br w:type="page"/>
      </w:r>
    </w:p>
    <w:p w14:paraId="3E0606A7" w14:textId="77777777" w:rsidR="00E16BF7" w:rsidRDefault="00E16BF7" w:rsidP="00693B34">
      <w:pPr>
        <w:pStyle w:val="Style10"/>
      </w:pPr>
      <w:r>
        <w:lastRenderedPageBreak/>
        <w:t>LEARNING (continued)</w:t>
      </w:r>
    </w:p>
    <w:p w14:paraId="083A13AE" w14:textId="77777777" w:rsidR="00E16BF7" w:rsidRDefault="00E16BF7" w:rsidP="00693B34">
      <w:pPr>
        <w:pStyle w:val="ESBodyText0"/>
        <w:spacing w:before="240" w:line="240" w:lineRule="auto"/>
        <w:ind w:left="567" w:hanging="567"/>
        <w:rPr>
          <w:b/>
          <w:i/>
        </w:rPr>
      </w:pPr>
      <w:r>
        <w:rPr>
          <w:b/>
          <w:i/>
        </w:rPr>
        <w:t>Key:</w:t>
      </w:r>
      <w:r>
        <w:rPr>
          <w:b/>
          <w:i/>
        </w:rPr>
        <w:tab/>
        <w:t xml:space="preserve">‘Similar Schools’ are a group of Victorian government schools that are like this school, taking into account the </w:t>
      </w:r>
      <w:r>
        <w:rPr>
          <w:b/>
          <w:i/>
        </w:rPr>
        <w:t>school’s socioeconomic background of students, the number of non-English speaking students and the size and location of the school.</w:t>
      </w:r>
    </w:p>
    <w:p w14:paraId="3711B9FA" w14:textId="77777777" w:rsidR="00E16BF7" w:rsidRDefault="00E16BF7" w:rsidP="00693B34">
      <w:pPr>
        <w:pStyle w:val="ESHeading30"/>
      </w:pPr>
      <w:r w:rsidRPr="00EA3964">
        <w:t>NAPLAN</w:t>
      </w:r>
    </w:p>
    <w:p w14:paraId="3E187566" w14:textId="77777777" w:rsidR="00E16BF7" w:rsidRPr="00410C77" w:rsidRDefault="00E16BF7" w:rsidP="00410C77">
      <w:pPr>
        <w:pStyle w:val="ESBodyText0"/>
      </w:pPr>
      <w:r w:rsidRPr="00410C77">
        <w:t>Percentage of students in the Strong or Exceeding proficiency levels in NAPLAN.</w:t>
      </w:r>
      <w:r w:rsidRPr="00410C77">
        <w:rPr>
          <w:noProof/>
        </w:rPr>
        <w:t xml:space="preserve"> </w:t>
      </w:r>
    </w:p>
    <w:p w14:paraId="4B5CB221" w14:textId="77777777" w:rsidR="00E16BF7" w:rsidRDefault="00E16BF7" w:rsidP="00410C77">
      <w:pPr>
        <w:pStyle w:val="ESBodyText0"/>
      </w:pPr>
      <w:r w:rsidRPr="00410C77">
        <w:t xml:space="preserve">Note: The NAPLAN test was </w:t>
      </w:r>
      <w:r w:rsidRPr="00410C77">
        <w:t>revised in 2023 and the results are no longer comparable to previous years. Hence, the 4-year average has been removed until 4-years of data is available.</w:t>
      </w:r>
      <w:r w:rsidRPr="00B90DA3">
        <w:rPr>
          <w:noProof/>
        </w:rPr>
        <w:t xml:space="preserve"> </w:t>
      </w:r>
    </w:p>
    <w:p w14:paraId="3E2A814B" w14:textId="77777777" w:rsidR="00E16BF7" w:rsidRDefault="00E16BF7"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6306A2E4" wp14:editId="10A3E111">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D6AB5" w14:paraId="710D440C" w14:textId="77777777" w:rsidTr="00C14862">
        <w:tc>
          <w:tcPr>
            <w:tcW w:w="2835" w:type="dxa"/>
            <w:vAlign w:val="bottom"/>
          </w:tcPr>
          <w:p w14:paraId="7FAEE3E6" w14:textId="77777777" w:rsidR="00E16BF7" w:rsidRDefault="00E16BF7"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7369DD98" w14:textId="77777777" w:rsidR="00E16BF7" w:rsidRPr="00B20B33" w:rsidRDefault="00E16BF7"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3F6717EA" w14:textId="77777777" w:rsidR="00E16BF7" w:rsidRDefault="00E16BF7" w:rsidP="00C14862">
            <w:pPr>
              <w:pStyle w:val="ESBodyText0"/>
              <w:spacing w:line="240" w:lineRule="auto"/>
              <w:jc w:val="center"/>
            </w:pPr>
            <w:r>
              <w:t>Latest year (2023)</w:t>
            </w:r>
          </w:p>
        </w:tc>
      </w:tr>
      <w:tr w:rsidR="00FD6AB5" w14:paraId="58BA5BB6" w14:textId="77777777" w:rsidTr="00C14862">
        <w:trPr>
          <w:trHeight w:hRule="exact" w:val="567"/>
        </w:trPr>
        <w:tc>
          <w:tcPr>
            <w:tcW w:w="2835" w:type="dxa"/>
            <w:tcMar>
              <w:top w:w="57" w:type="dxa"/>
            </w:tcMar>
            <w:vAlign w:val="center"/>
          </w:tcPr>
          <w:p w14:paraId="24F86A9C" w14:textId="77777777" w:rsidR="00E16BF7" w:rsidRDefault="00E16BF7" w:rsidP="00C14862">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691EAC06" w14:textId="77777777" w:rsidR="00E16BF7" w:rsidRDefault="00E16BF7" w:rsidP="00C14862">
            <w:pPr>
              <w:pStyle w:val="ESBodyText0"/>
              <w:spacing w:line="240" w:lineRule="auto"/>
              <w:jc w:val="center"/>
            </w:pPr>
            <w:r>
              <w:t>47.6%</w:t>
            </w:r>
          </w:p>
        </w:tc>
      </w:tr>
      <w:tr w:rsidR="00FD6AB5" w14:paraId="37EBD578" w14:textId="77777777" w:rsidTr="00C14862">
        <w:trPr>
          <w:trHeight w:hRule="exact" w:val="567"/>
        </w:trPr>
        <w:tc>
          <w:tcPr>
            <w:tcW w:w="2835" w:type="dxa"/>
            <w:tcMar>
              <w:top w:w="57" w:type="dxa"/>
            </w:tcMar>
            <w:vAlign w:val="center"/>
          </w:tcPr>
          <w:p w14:paraId="005D46CA" w14:textId="77777777" w:rsidR="00E16BF7" w:rsidRDefault="00E16BF7"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571558E" w14:textId="77777777" w:rsidR="00E16BF7" w:rsidRPr="00B20B33" w:rsidRDefault="00E16BF7" w:rsidP="00C14862">
            <w:pPr>
              <w:pStyle w:val="ESBodyText0"/>
              <w:spacing w:line="240" w:lineRule="auto"/>
              <w:jc w:val="center"/>
              <w:rPr>
                <w:color w:val="FFFFFF" w:themeColor="background1"/>
              </w:rPr>
            </w:pPr>
            <w:r>
              <w:rPr>
                <w:color w:val="FFFFFF" w:themeColor="background1"/>
              </w:rPr>
              <w:t>52.3%</w:t>
            </w:r>
          </w:p>
        </w:tc>
      </w:tr>
      <w:tr w:rsidR="00FD6AB5" w14:paraId="49E7FEB9" w14:textId="77777777" w:rsidTr="00C14862">
        <w:trPr>
          <w:trHeight w:hRule="exact" w:val="567"/>
        </w:trPr>
        <w:tc>
          <w:tcPr>
            <w:tcW w:w="2835" w:type="dxa"/>
            <w:tcMar>
              <w:top w:w="57" w:type="dxa"/>
            </w:tcMar>
            <w:vAlign w:val="center"/>
          </w:tcPr>
          <w:p w14:paraId="6D693D3B" w14:textId="77777777" w:rsidR="00E16BF7" w:rsidRDefault="00E16BF7"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95EEE46" w14:textId="77777777" w:rsidR="00E16BF7" w:rsidRDefault="00E16BF7" w:rsidP="00C14862">
            <w:pPr>
              <w:pStyle w:val="ESBodyText0"/>
              <w:spacing w:line="240" w:lineRule="auto"/>
              <w:jc w:val="center"/>
            </w:pPr>
            <w:r>
              <w:t>69.6%</w:t>
            </w:r>
          </w:p>
        </w:tc>
      </w:tr>
    </w:tbl>
    <w:p w14:paraId="6423CC75" w14:textId="77777777" w:rsidR="00E16BF7" w:rsidRDefault="00E16BF7" w:rsidP="00693B34">
      <w:pPr>
        <w:spacing w:after="0" w:line="240" w:lineRule="auto"/>
        <w:rPr>
          <w:rFonts w:eastAsia="Times New Roman"/>
          <w:b/>
          <w:bCs/>
          <w:color w:val="000000"/>
          <w:lang w:val="en-AU" w:eastAsia="en-AU"/>
        </w:rPr>
      </w:pPr>
    </w:p>
    <w:p w14:paraId="4C6788C2" w14:textId="77777777" w:rsidR="00E16BF7" w:rsidRDefault="00E16BF7" w:rsidP="00693B34">
      <w:pPr>
        <w:spacing w:after="0" w:line="240" w:lineRule="auto"/>
        <w:rPr>
          <w:rFonts w:eastAsia="Times New Roman"/>
          <w:b/>
          <w:bCs/>
          <w:color w:val="000000"/>
          <w:lang w:val="en-AU" w:eastAsia="en-AU"/>
        </w:rPr>
      </w:pPr>
    </w:p>
    <w:p w14:paraId="3AF655AA" w14:textId="77777777" w:rsidR="00E16BF7" w:rsidRDefault="00E16BF7" w:rsidP="00693B34">
      <w:pPr>
        <w:spacing w:after="0" w:line="240" w:lineRule="auto"/>
        <w:rPr>
          <w:rFonts w:eastAsia="Times New Roman"/>
          <w:b/>
          <w:bCs/>
          <w:color w:val="000000"/>
          <w:lang w:val="en-AU" w:eastAsia="en-AU"/>
        </w:rPr>
      </w:pPr>
    </w:p>
    <w:p w14:paraId="174136C6" w14:textId="77777777" w:rsidR="00E16BF7" w:rsidRDefault="00E16BF7"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79FE13A7" wp14:editId="2344DCA4">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D6AB5" w14:paraId="50923462" w14:textId="77777777" w:rsidTr="00C14862">
        <w:tc>
          <w:tcPr>
            <w:tcW w:w="2835" w:type="dxa"/>
            <w:vAlign w:val="bottom"/>
          </w:tcPr>
          <w:p w14:paraId="3BDEFF81" w14:textId="77777777" w:rsidR="00E16BF7" w:rsidRDefault="00E16BF7"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74FCCCD4" w14:textId="77777777" w:rsidR="00E16BF7" w:rsidRPr="00B20B33" w:rsidRDefault="00E16BF7"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214AE079" w14:textId="77777777" w:rsidR="00E16BF7" w:rsidRDefault="00E16BF7" w:rsidP="00C14862">
            <w:pPr>
              <w:pStyle w:val="ESBodyText0"/>
              <w:spacing w:line="240" w:lineRule="auto"/>
              <w:jc w:val="center"/>
            </w:pPr>
            <w:r>
              <w:t>Latest year (2023)</w:t>
            </w:r>
          </w:p>
        </w:tc>
      </w:tr>
      <w:tr w:rsidR="00FD6AB5" w14:paraId="33179BEE" w14:textId="77777777" w:rsidTr="00C14862">
        <w:trPr>
          <w:trHeight w:hRule="exact" w:val="567"/>
        </w:trPr>
        <w:tc>
          <w:tcPr>
            <w:tcW w:w="2835" w:type="dxa"/>
            <w:tcMar>
              <w:top w:w="57" w:type="dxa"/>
            </w:tcMar>
            <w:vAlign w:val="center"/>
          </w:tcPr>
          <w:p w14:paraId="13F076CF" w14:textId="77777777" w:rsidR="00E16BF7" w:rsidRDefault="00E16BF7"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0B0AA98F" w14:textId="77777777" w:rsidR="00E16BF7" w:rsidRDefault="00E16BF7" w:rsidP="00B90DA3">
            <w:pPr>
              <w:pStyle w:val="ESBodyText0"/>
              <w:spacing w:line="240" w:lineRule="auto"/>
              <w:jc w:val="center"/>
            </w:pPr>
            <w:r>
              <w:t>62.9%</w:t>
            </w:r>
          </w:p>
        </w:tc>
      </w:tr>
      <w:tr w:rsidR="00FD6AB5" w14:paraId="510CEDEC" w14:textId="77777777" w:rsidTr="00C14862">
        <w:trPr>
          <w:trHeight w:hRule="exact" w:val="567"/>
        </w:trPr>
        <w:tc>
          <w:tcPr>
            <w:tcW w:w="2835" w:type="dxa"/>
            <w:tcMar>
              <w:top w:w="57" w:type="dxa"/>
            </w:tcMar>
            <w:vAlign w:val="center"/>
          </w:tcPr>
          <w:p w14:paraId="2BC5D028" w14:textId="77777777" w:rsidR="00E16BF7" w:rsidRDefault="00E16BF7"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ECF4813" w14:textId="77777777" w:rsidR="00E16BF7" w:rsidRPr="00B20B33" w:rsidRDefault="00E16BF7" w:rsidP="00B90DA3">
            <w:pPr>
              <w:pStyle w:val="ESBodyText0"/>
              <w:spacing w:line="240" w:lineRule="auto"/>
              <w:jc w:val="center"/>
              <w:rPr>
                <w:color w:val="FFFFFF" w:themeColor="background1"/>
              </w:rPr>
            </w:pPr>
            <w:r>
              <w:rPr>
                <w:color w:val="FFFFFF" w:themeColor="background1"/>
              </w:rPr>
              <w:t>62.0%</w:t>
            </w:r>
          </w:p>
        </w:tc>
      </w:tr>
      <w:tr w:rsidR="00FD6AB5" w14:paraId="753C254B" w14:textId="77777777" w:rsidTr="00C14862">
        <w:trPr>
          <w:trHeight w:hRule="exact" w:val="567"/>
        </w:trPr>
        <w:tc>
          <w:tcPr>
            <w:tcW w:w="2835" w:type="dxa"/>
            <w:tcMar>
              <w:top w:w="57" w:type="dxa"/>
            </w:tcMar>
            <w:vAlign w:val="center"/>
          </w:tcPr>
          <w:p w14:paraId="78105B96" w14:textId="77777777" w:rsidR="00E16BF7" w:rsidRDefault="00E16BF7"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6967611" w14:textId="77777777" w:rsidR="00E16BF7" w:rsidRDefault="00E16BF7" w:rsidP="00B90DA3">
            <w:pPr>
              <w:pStyle w:val="ESBodyText0"/>
              <w:spacing w:line="240" w:lineRule="auto"/>
              <w:jc w:val="center"/>
            </w:pPr>
            <w:r>
              <w:t>76.9%</w:t>
            </w:r>
          </w:p>
        </w:tc>
      </w:tr>
    </w:tbl>
    <w:p w14:paraId="1F6F9427" w14:textId="77777777" w:rsidR="00E16BF7" w:rsidRDefault="00E16BF7" w:rsidP="00693B34">
      <w:pPr>
        <w:spacing w:after="0" w:line="240" w:lineRule="auto"/>
        <w:rPr>
          <w:rFonts w:eastAsia="Arial" w:cs="Times New Roman"/>
          <w:color w:val="000000"/>
          <w:szCs w:val="20"/>
        </w:rPr>
      </w:pPr>
    </w:p>
    <w:p w14:paraId="169350D8" w14:textId="77777777" w:rsidR="00E16BF7" w:rsidRDefault="00E16BF7" w:rsidP="00693B34">
      <w:pPr>
        <w:pStyle w:val="ESBodyText0"/>
        <w:spacing w:after="0" w:line="240" w:lineRule="auto"/>
        <w:rPr>
          <w:rFonts w:eastAsia="Arial" w:cs="Times New Roman"/>
          <w:color w:val="000000"/>
          <w:szCs w:val="20"/>
        </w:rPr>
      </w:pPr>
    </w:p>
    <w:p w14:paraId="2C913C8C" w14:textId="77777777" w:rsidR="00E16BF7" w:rsidRDefault="00E16BF7" w:rsidP="00693B34">
      <w:pPr>
        <w:pStyle w:val="ESHeading30"/>
        <w:spacing w:before="0"/>
      </w:pPr>
      <w:r>
        <w:rPr>
          <w:noProof/>
        </w:rPr>
        <w:drawing>
          <wp:anchor distT="0" distB="0" distL="114300" distR="114300" simplePos="0" relativeHeight="251662336" behindDoc="0" locked="0" layoutInCell="1" allowOverlap="1" wp14:anchorId="23D13381" wp14:editId="2BB1B0FC">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D6AB5" w14:paraId="7FC40B55" w14:textId="77777777" w:rsidTr="00C14862">
        <w:tc>
          <w:tcPr>
            <w:tcW w:w="2835" w:type="dxa"/>
            <w:vAlign w:val="bottom"/>
          </w:tcPr>
          <w:p w14:paraId="5ACC84AD" w14:textId="77777777" w:rsidR="00E16BF7" w:rsidRDefault="00E16BF7"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730AB510" w14:textId="77777777" w:rsidR="00E16BF7" w:rsidRPr="00B20B33" w:rsidRDefault="00E16BF7"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7CD12D4E" w14:textId="77777777" w:rsidR="00E16BF7" w:rsidRDefault="00E16BF7" w:rsidP="00C14862">
            <w:pPr>
              <w:pStyle w:val="ESBodyText0"/>
              <w:spacing w:line="240" w:lineRule="auto"/>
              <w:jc w:val="center"/>
            </w:pPr>
            <w:r>
              <w:t>Latest year (2023)</w:t>
            </w:r>
          </w:p>
        </w:tc>
      </w:tr>
      <w:tr w:rsidR="00FD6AB5" w14:paraId="0EA409ED" w14:textId="77777777" w:rsidTr="00C14862">
        <w:trPr>
          <w:trHeight w:hRule="exact" w:val="567"/>
        </w:trPr>
        <w:tc>
          <w:tcPr>
            <w:tcW w:w="2835" w:type="dxa"/>
            <w:tcMar>
              <w:top w:w="57" w:type="dxa"/>
            </w:tcMar>
            <w:vAlign w:val="center"/>
          </w:tcPr>
          <w:p w14:paraId="1EF3C1C7" w14:textId="77777777" w:rsidR="00E16BF7" w:rsidRDefault="00E16BF7"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085DB98D" w14:textId="77777777" w:rsidR="00E16BF7" w:rsidRDefault="00E16BF7" w:rsidP="00B90DA3">
            <w:pPr>
              <w:pStyle w:val="ESBodyText0"/>
              <w:spacing w:line="240" w:lineRule="auto"/>
              <w:jc w:val="center"/>
            </w:pPr>
            <w:r>
              <w:t>42.9%</w:t>
            </w:r>
          </w:p>
        </w:tc>
      </w:tr>
      <w:tr w:rsidR="00FD6AB5" w14:paraId="336334B5" w14:textId="77777777" w:rsidTr="00C14862">
        <w:trPr>
          <w:trHeight w:hRule="exact" w:val="567"/>
        </w:trPr>
        <w:tc>
          <w:tcPr>
            <w:tcW w:w="2835" w:type="dxa"/>
            <w:tcMar>
              <w:top w:w="57" w:type="dxa"/>
            </w:tcMar>
            <w:vAlign w:val="center"/>
          </w:tcPr>
          <w:p w14:paraId="461D8950" w14:textId="77777777" w:rsidR="00E16BF7" w:rsidRDefault="00E16BF7"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6298F16" w14:textId="77777777" w:rsidR="00E16BF7" w:rsidRPr="00B20B33" w:rsidRDefault="00E16BF7" w:rsidP="00B90DA3">
            <w:pPr>
              <w:pStyle w:val="ESBodyText0"/>
              <w:spacing w:line="240" w:lineRule="auto"/>
              <w:jc w:val="center"/>
              <w:rPr>
                <w:color w:val="FFFFFF" w:themeColor="background1"/>
              </w:rPr>
            </w:pPr>
            <w:r>
              <w:rPr>
                <w:color w:val="FFFFFF" w:themeColor="background1"/>
              </w:rPr>
              <w:t>46.7%</w:t>
            </w:r>
          </w:p>
        </w:tc>
      </w:tr>
      <w:tr w:rsidR="00FD6AB5" w14:paraId="6F3D153A" w14:textId="77777777" w:rsidTr="00C14862">
        <w:trPr>
          <w:trHeight w:hRule="exact" w:val="567"/>
        </w:trPr>
        <w:tc>
          <w:tcPr>
            <w:tcW w:w="2835" w:type="dxa"/>
            <w:tcMar>
              <w:top w:w="57" w:type="dxa"/>
            </w:tcMar>
            <w:vAlign w:val="center"/>
          </w:tcPr>
          <w:p w14:paraId="7FE9C503" w14:textId="77777777" w:rsidR="00E16BF7" w:rsidRDefault="00E16BF7"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6380C4F" w14:textId="77777777" w:rsidR="00E16BF7" w:rsidRDefault="00E16BF7" w:rsidP="00B90DA3">
            <w:pPr>
              <w:pStyle w:val="ESBodyText0"/>
              <w:spacing w:line="240" w:lineRule="auto"/>
              <w:jc w:val="center"/>
            </w:pPr>
            <w:r>
              <w:t>67.4%</w:t>
            </w:r>
          </w:p>
        </w:tc>
      </w:tr>
    </w:tbl>
    <w:p w14:paraId="15644CCE" w14:textId="77777777" w:rsidR="00E16BF7" w:rsidRDefault="00E16BF7" w:rsidP="00693B34">
      <w:pPr>
        <w:pStyle w:val="ESHeading30"/>
        <w:spacing w:before="0"/>
      </w:pPr>
    </w:p>
    <w:p w14:paraId="43E342B1" w14:textId="77777777" w:rsidR="00E16BF7" w:rsidRDefault="00E16BF7" w:rsidP="00693B34">
      <w:pPr>
        <w:pStyle w:val="ESHeading30"/>
        <w:spacing w:before="0"/>
      </w:pPr>
      <w:r>
        <w:rPr>
          <w:noProof/>
        </w:rPr>
        <w:drawing>
          <wp:anchor distT="0" distB="0" distL="114300" distR="114300" simplePos="0" relativeHeight="251661312" behindDoc="0" locked="0" layoutInCell="1" allowOverlap="1" wp14:anchorId="5ADF7435" wp14:editId="497A0C17">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D6AB5" w14:paraId="71542DE0" w14:textId="77777777" w:rsidTr="00C14862">
        <w:tc>
          <w:tcPr>
            <w:tcW w:w="2835" w:type="dxa"/>
            <w:vAlign w:val="bottom"/>
          </w:tcPr>
          <w:p w14:paraId="00826190" w14:textId="77777777" w:rsidR="00E16BF7" w:rsidRDefault="00E16BF7"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24E57BF3" w14:textId="77777777" w:rsidR="00E16BF7" w:rsidRPr="00B20B33" w:rsidRDefault="00E16BF7"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12D0DA52" w14:textId="77777777" w:rsidR="00E16BF7" w:rsidRDefault="00E16BF7" w:rsidP="00C14862">
            <w:pPr>
              <w:pStyle w:val="ESBodyText0"/>
              <w:spacing w:line="240" w:lineRule="auto"/>
              <w:jc w:val="center"/>
            </w:pPr>
            <w:r>
              <w:t>Latest year (2023)</w:t>
            </w:r>
          </w:p>
        </w:tc>
      </w:tr>
      <w:tr w:rsidR="00FD6AB5" w14:paraId="79C8EC1C" w14:textId="77777777" w:rsidTr="00C14862">
        <w:trPr>
          <w:trHeight w:hRule="exact" w:val="567"/>
        </w:trPr>
        <w:tc>
          <w:tcPr>
            <w:tcW w:w="2835" w:type="dxa"/>
            <w:tcMar>
              <w:top w:w="57" w:type="dxa"/>
            </w:tcMar>
            <w:vAlign w:val="center"/>
          </w:tcPr>
          <w:p w14:paraId="4570E7C4" w14:textId="77777777" w:rsidR="00E16BF7" w:rsidRDefault="00E16BF7"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17783654" w14:textId="77777777" w:rsidR="00E16BF7" w:rsidRDefault="00E16BF7" w:rsidP="00B90DA3">
            <w:pPr>
              <w:pStyle w:val="ESBodyText0"/>
              <w:spacing w:line="240" w:lineRule="auto"/>
              <w:jc w:val="center"/>
            </w:pPr>
            <w:r>
              <w:t>60.0%</w:t>
            </w:r>
          </w:p>
        </w:tc>
      </w:tr>
      <w:tr w:rsidR="00FD6AB5" w14:paraId="001A4E97" w14:textId="77777777" w:rsidTr="00C14862">
        <w:trPr>
          <w:trHeight w:hRule="exact" w:val="567"/>
        </w:trPr>
        <w:tc>
          <w:tcPr>
            <w:tcW w:w="2835" w:type="dxa"/>
            <w:tcMar>
              <w:top w:w="57" w:type="dxa"/>
            </w:tcMar>
            <w:vAlign w:val="center"/>
          </w:tcPr>
          <w:p w14:paraId="2C16E5D5" w14:textId="77777777" w:rsidR="00E16BF7" w:rsidRDefault="00E16BF7"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57BF95E" w14:textId="77777777" w:rsidR="00E16BF7" w:rsidRPr="00B20B33" w:rsidRDefault="00E16BF7" w:rsidP="00B90DA3">
            <w:pPr>
              <w:pStyle w:val="ESBodyText0"/>
              <w:spacing w:line="240" w:lineRule="auto"/>
              <w:jc w:val="center"/>
              <w:rPr>
                <w:color w:val="FFFFFF" w:themeColor="background1"/>
              </w:rPr>
            </w:pPr>
            <w:r>
              <w:rPr>
                <w:color w:val="FFFFFF" w:themeColor="background1"/>
              </w:rPr>
              <w:t>53.0%</w:t>
            </w:r>
          </w:p>
        </w:tc>
      </w:tr>
      <w:tr w:rsidR="00FD6AB5" w14:paraId="33FC3E4B" w14:textId="77777777" w:rsidTr="00C14862">
        <w:trPr>
          <w:trHeight w:hRule="exact" w:val="567"/>
        </w:trPr>
        <w:tc>
          <w:tcPr>
            <w:tcW w:w="2835" w:type="dxa"/>
            <w:tcMar>
              <w:top w:w="57" w:type="dxa"/>
            </w:tcMar>
            <w:vAlign w:val="center"/>
          </w:tcPr>
          <w:p w14:paraId="0C459641" w14:textId="77777777" w:rsidR="00E16BF7" w:rsidRDefault="00E16BF7"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4A1F336" w14:textId="77777777" w:rsidR="00E16BF7" w:rsidRDefault="00E16BF7" w:rsidP="00B90DA3">
            <w:pPr>
              <w:pStyle w:val="ESBodyText0"/>
              <w:spacing w:line="240" w:lineRule="auto"/>
              <w:jc w:val="center"/>
            </w:pPr>
            <w:r>
              <w:t>67.9%</w:t>
            </w:r>
          </w:p>
        </w:tc>
      </w:tr>
    </w:tbl>
    <w:p w14:paraId="6EEE8C13" w14:textId="77777777" w:rsidR="00E16BF7" w:rsidRDefault="00E16BF7" w:rsidP="00693B34">
      <w:pPr>
        <w:pStyle w:val="ESHeading30"/>
        <w:spacing w:before="0"/>
      </w:pPr>
    </w:p>
    <w:p w14:paraId="5080A405" w14:textId="77777777" w:rsidR="00E16BF7" w:rsidRDefault="00E16BF7" w:rsidP="00410C77">
      <w:pPr>
        <w:pStyle w:val="Style10"/>
      </w:pPr>
      <w:r>
        <w:br w:type="page"/>
      </w:r>
      <w:r>
        <w:lastRenderedPageBreak/>
        <w:t>LEARNING (continued)</w:t>
      </w:r>
    </w:p>
    <w:p w14:paraId="72213C0A" w14:textId="77777777" w:rsidR="00E16BF7" w:rsidRDefault="00E16BF7" w:rsidP="00410C77">
      <w:pPr>
        <w:pStyle w:val="ESBodyText0"/>
        <w:spacing w:before="240" w:line="240" w:lineRule="auto"/>
        <w:ind w:left="567" w:hanging="567"/>
        <w:rPr>
          <w:b/>
          <w:i/>
        </w:rPr>
      </w:pPr>
      <w:r>
        <w:rPr>
          <w:b/>
          <w:i/>
        </w:rPr>
        <w:t>Key:</w:t>
      </w:r>
      <w:r>
        <w:rPr>
          <w:b/>
          <w:i/>
        </w:rPr>
        <w:tab/>
        <w:t xml:space="preserve">‘Similar Schools’ are a group of Victorian government schools that are like this school, taking into account the school’s socioeconomic background of students, the number of non-English speaking </w:t>
      </w:r>
      <w:r>
        <w:rPr>
          <w:b/>
          <w:i/>
        </w:rPr>
        <w:t>students and the size and location of the school.</w:t>
      </w:r>
    </w:p>
    <w:p w14:paraId="00093EE0" w14:textId="77777777" w:rsidR="00E16BF7" w:rsidRPr="00410C77" w:rsidRDefault="00E16BF7" w:rsidP="00410C77">
      <w:pPr>
        <w:pStyle w:val="ESHeading30"/>
      </w:pPr>
      <w:r w:rsidRPr="00410C77">
        <w:t>NAPLAN 2022</w:t>
      </w:r>
    </w:p>
    <w:p w14:paraId="7DBDD8EF" w14:textId="77777777" w:rsidR="00E16BF7" w:rsidRPr="00410C77" w:rsidRDefault="00E16BF7" w:rsidP="00410C77">
      <w:pPr>
        <w:pStyle w:val="ESBodyText0"/>
      </w:pPr>
      <w:r w:rsidRPr="00410C77">
        <w:t>Percentage of students in the top three bands of testing in NAPLAN.</w:t>
      </w:r>
      <w:r w:rsidRPr="00410C77">
        <w:rPr>
          <w:noProof/>
        </w:rPr>
        <w:t xml:space="preserve"> </w:t>
      </w:r>
    </w:p>
    <w:p w14:paraId="7738468D" w14:textId="77777777" w:rsidR="00E16BF7" w:rsidRDefault="00E16BF7" w:rsidP="00410C77">
      <w:pPr>
        <w:pStyle w:val="ESBodyText0"/>
      </w:pPr>
      <w:r w:rsidRPr="00410C77">
        <w:t>Note: The NAPLAN test was revised in 2023 and the 2022 results are not comparable to the new methodology.</w:t>
      </w:r>
    </w:p>
    <w:p w14:paraId="44F79545" w14:textId="77777777" w:rsidR="00E16BF7" w:rsidRDefault="00E16BF7" w:rsidP="00410C77">
      <w:pPr>
        <w:spacing w:after="0" w:line="240" w:lineRule="auto"/>
        <w:rPr>
          <w:rFonts w:eastAsia="Times New Roman"/>
          <w:b/>
          <w:bCs/>
          <w:color w:val="000000"/>
          <w:lang w:val="en-AU" w:eastAsia="en-AU"/>
        </w:rPr>
      </w:pPr>
      <w:r>
        <w:rPr>
          <w:noProof/>
        </w:rPr>
        <w:drawing>
          <wp:anchor distT="0" distB="0" distL="114300" distR="114300" simplePos="0" relativeHeight="251679744" behindDoc="0" locked="0" layoutInCell="1" allowOverlap="1" wp14:anchorId="6A2EAB57" wp14:editId="1B701268">
            <wp:simplePos x="0" y="0"/>
            <wp:positionH relativeFrom="margin">
              <wp:align>right</wp:align>
            </wp:positionH>
            <wp:positionV relativeFrom="paragraph">
              <wp:posOffset>80010</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D6AB5" w14:paraId="6D9330BE" w14:textId="77777777" w:rsidTr="00AE4345">
        <w:tc>
          <w:tcPr>
            <w:tcW w:w="2835" w:type="dxa"/>
            <w:vAlign w:val="bottom"/>
          </w:tcPr>
          <w:p w14:paraId="69265041" w14:textId="77777777" w:rsidR="00E16BF7" w:rsidRDefault="00E16BF7"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7DE1C5CB" w14:textId="77777777" w:rsidR="00E16BF7" w:rsidRPr="00B20B33" w:rsidRDefault="00E16BF7"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596E0A6F" w14:textId="77777777" w:rsidR="00E16BF7" w:rsidRDefault="00E16BF7" w:rsidP="00AE4345">
            <w:pPr>
              <w:pStyle w:val="ESBodyText0"/>
              <w:spacing w:line="240" w:lineRule="auto"/>
              <w:jc w:val="center"/>
            </w:pPr>
            <w:r>
              <w:t>Latest year (2022)</w:t>
            </w:r>
          </w:p>
        </w:tc>
      </w:tr>
      <w:tr w:rsidR="00FD6AB5" w14:paraId="702F1472" w14:textId="77777777" w:rsidTr="00AE4345">
        <w:trPr>
          <w:trHeight w:hRule="exact" w:val="567"/>
        </w:trPr>
        <w:tc>
          <w:tcPr>
            <w:tcW w:w="2835" w:type="dxa"/>
            <w:tcMar>
              <w:top w:w="57" w:type="dxa"/>
            </w:tcMar>
            <w:vAlign w:val="center"/>
          </w:tcPr>
          <w:p w14:paraId="42C1E2DB" w14:textId="77777777" w:rsidR="00E16BF7" w:rsidRDefault="00E16BF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2328D2E3" w14:textId="77777777" w:rsidR="00E16BF7" w:rsidRDefault="00E16BF7" w:rsidP="00AE4345">
            <w:pPr>
              <w:pStyle w:val="ESBodyText0"/>
              <w:spacing w:line="240" w:lineRule="auto"/>
              <w:jc w:val="center"/>
            </w:pPr>
            <w:r>
              <w:t>81.8%</w:t>
            </w:r>
          </w:p>
        </w:tc>
      </w:tr>
      <w:tr w:rsidR="00FD6AB5" w14:paraId="54E3CF43" w14:textId="77777777" w:rsidTr="00AE4345">
        <w:trPr>
          <w:trHeight w:hRule="exact" w:val="567"/>
        </w:trPr>
        <w:tc>
          <w:tcPr>
            <w:tcW w:w="2835" w:type="dxa"/>
            <w:tcMar>
              <w:top w:w="57" w:type="dxa"/>
            </w:tcMar>
            <w:vAlign w:val="center"/>
          </w:tcPr>
          <w:p w14:paraId="59304C47" w14:textId="77777777" w:rsidR="00E16BF7" w:rsidRDefault="00E16BF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CEB2B2B" w14:textId="77777777" w:rsidR="00E16BF7" w:rsidRPr="00B20B33" w:rsidRDefault="00E16BF7" w:rsidP="00AE4345">
            <w:pPr>
              <w:pStyle w:val="ESBodyText0"/>
              <w:spacing w:line="240" w:lineRule="auto"/>
              <w:jc w:val="center"/>
              <w:rPr>
                <w:color w:val="FFFFFF" w:themeColor="background1"/>
              </w:rPr>
            </w:pPr>
            <w:r>
              <w:rPr>
                <w:color w:val="FFFFFF" w:themeColor="background1"/>
              </w:rPr>
              <w:t>61.6%</w:t>
            </w:r>
          </w:p>
        </w:tc>
      </w:tr>
      <w:tr w:rsidR="00FD6AB5" w14:paraId="27D9464D" w14:textId="77777777" w:rsidTr="00AE4345">
        <w:trPr>
          <w:trHeight w:hRule="exact" w:val="567"/>
        </w:trPr>
        <w:tc>
          <w:tcPr>
            <w:tcW w:w="2835" w:type="dxa"/>
            <w:tcMar>
              <w:top w:w="57" w:type="dxa"/>
            </w:tcMar>
            <w:vAlign w:val="center"/>
          </w:tcPr>
          <w:p w14:paraId="4293117C" w14:textId="77777777" w:rsidR="00E16BF7" w:rsidRDefault="00E16BF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F129B37" w14:textId="77777777" w:rsidR="00E16BF7" w:rsidRDefault="00E16BF7" w:rsidP="00AE4345">
            <w:pPr>
              <w:pStyle w:val="ESBodyText0"/>
              <w:spacing w:line="240" w:lineRule="auto"/>
              <w:jc w:val="center"/>
            </w:pPr>
            <w:r>
              <w:t>76.6%</w:t>
            </w:r>
          </w:p>
        </w:tc>
      </w:tr>
    </w:tbl>
    <w:p w14:paraId="556AD016" w14:textId="77777777" w:rsidR="00E16BF7" w:rsidRDefault="00E16BF7" w:rsidP="00410C77">
      <w:pPr>
        <w:spacing w:after="0" w:line="240" w:lineRule="auto"/>
        <w:rPr>
          <w:rFonts w:eastAsia="Times New Roman"/>
          <w:b/>
          <w:bCs/>
          <w:color w:val="000000"/>
          <w:lang w:val="en-AU" w:eastAsia="en-AU"/>
        </w:rPr>
      </w:pPr>
    </w:p>
    <w:p w14:paraId="7DBDCD35" w14:textId="77777777" w:rsidR="00E16BF7" w:rsidRDefault="00E16BF7" w:rsidP="00410C77">
      <w:pPr>
        <w:spacing w:after="0" w:line="240" w:lineRule="auto"/>
        <w:rPr>
          <w:rFonts w:eastAsia="Times New Roman"/>
          <w:b/>
          <w:bCs/>
          <w:color w:val="000000"/>
          <w:lang w:val="en-AU" w:eastAsia="en-AU"/>
        </w:rPr>
      </w:pPr>
    </w:p>
    <w:p w14:paraId="757655B3" w14:textId="77777777" w:rsidR="00E16BF7" w:rsidRDefault="00E16BF7" w:rsidP="00410C77">
      <w:pPr>
        <w:spacing w:after="0" w:line="240" w:lineRule="auto"/>
        <w:rPr>
          <w:rFonts w:eastAsia="Times New Roman"/>
          <w:b/>
          <w:bCs/>
          <w:color w:val="000000"/>
          <w:lang w:val="en-AU" w:eastAsia="en-AU"/>
        </w:rPr>
      </w:pPr>
    </w:p>
    <w:p w14:paraId="57C2A026" w14:textId="77777777" w:rsidR="00E16BF7" w:rsidRDefault="00E16BF7" w:rsidP="00410C77">
      <w:pPr>
        <w:spacing w:after="0" w:line="240" w:lineRule="auto"/>
        <w:rPr>
          <w:rFonts w:eastAsia="Times New Roman"/>
          <w:b/>
          <w:bCs/>
          <w:color w:val="000000"/>
          <w:lang w:val="en-AU" w:eastAsia="en-AU"/>
        </w:rPr>
      </w:pPr>
      <w:r>
        <w:rPr>
          <w:noProof/>
        </w:rPr>
        <w:drawing>
          <wp:anchor distT="0" distB="0" distL="114300" distR="114300" simplePos="0" relativeHeight="251678720" behindDoc="0" locked="0" layoutInCell="1" allowOverlap="1" wp14:anchorId="357EE58A" wp14:editId="6038BD17">
            <wp:simplePos x="0" y="0"/>
            <wp:positionH relativeFrom="column">
              <wp:posOffset>3364230</wp:posOffset>
            </wp:positionH>
            <wp:positionV relativeFrom="paragraph">
              <wp:posOffset>78104</wp:posOffset>
            </wp:positionV>
            <wp:extent cx="3467100" cy="1952625"/>
            <wp:effectExtent l="0" t="0" r="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D6AB5" w14:paraId="5C98092D" w14:textId="77777777" w:rsidTr="00AE4345">
        <w:tc>
          <w:tcPr>
            <w:tcW w:w="2835" w:type="dxa"/>
            <w:vAlign w:val="bottom"/>
          </w:tcPr>
          <w:p w14:paraId="6086AFD7" w14:textId="77777777" w:rsidR="00E16BF7" w:rsidRDefault="00E16BF7"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2A14A35F" w14:textId="77777777" w:rsidR="00E16BF7" w:rsidRPr="00B20B33" w:rsidRDefault="00E16BF7"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74CC4C4D" w14:textId="77777777" w:rsidR="00E16BF7" w:rsidRDefault="00E16BF7" w:rsidP="00AE4345">
            <w:pPr>
              <w:pStyle w:val="ESBodyText0"/>
              <w:spacing w:line="240" w:lineRule="auto"/>
              <w:jc w:val="center"/>
            </w:pPr>
            <w:r>
              <w:t>Latest year (2022)</w:t>
            </w:r>
          </w:p>
        </w:tc>
      </w:tr>
      <w:tr w:rsidR="00FD6AB5" w14:paraId="19B2E403" w14:textId="77777777" w:rsidTr="00AE4345">
        <w:trPr>
          <w:trHeight w:hRule="exact" w:val="567"/>
        </w:trPr>
        <w:tc>
          <w:tcPr>
            <w:tcW w:w="2835" w:type="dxa"/>
            <w:tcMar>
              <w:top w:w="57" w:type="dxa"/>
            </w:tcMar>
            <w:vAlign w:val="center"/>
          </w:tcPr>
          <w:p w14:paraId="4FA4F011" w14:textId="77777777" w:rsidR="00E16BF7" w:rsidRDefault="00E16BF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059AAB86" w14:textId="77777777" w:rsidR="00E16BF7" w:rsidRDefault="00E16BF7" w:rsidP="00AE4345">
            <w:pPr>
              <w:pStyle w:val="ESBodyText0"/>
              <w:spacing w:line="240" w:lineRule="auto"/>
              <w:jc w:val="center"/>
            </w:pPr>
            <w:r>
              <w:t>54.8%</w:t>
            </w:r>
          </w:p>
        </w:tc>
      </w:tr>
      <w:tr w:rsidR="00FD6AB5" w14:paraId="76B5D6F0" w14:textId="77777777" w:rsidTr="00AE4345">
        <w:trPr>
          <w:trHeight w:hRule="exact" w:val="567"/>
        </w:trPr>
        <w:tc>
          <w:tcPr>
            <w:tcW w:w="2835" w:type="dxa"/>
            <w:tcMar>
              <w:top w:w="57" w:type="dxa"/>
            </w:tcMar>
            <w:vAlign w:val="center"/>
          </w:tcPr>
          <w:p w14:paraId="7EE200A2" w14:textId="77777777" w:rsidR="00E16BF7" w:rsidRDefault="00E16BF7" w:rsidP="00AE4345">
            <w:pPr>
              <w:pStyle w:val="ESBodyText0"/>
              <w:spacing w:line="240" w:lineRule="auto"/>
            </w:pPr>
            <w:r>
              <w:t xml:space="preserve">Similar </w:t>
            </w:r>
            <w:r>
              <w:t>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F3F33DF" w14:textId="77777777" w:rsidR="00E16BF7" w:rsidRPr="00B20B33" w:rsidRDefault="00E16BF7" w:rsidP="00AE4345">
            <w:pPr>
              <w:pStyle w:val="ESBodyText0"/>
              <w:spacing w:line="240" w:lineRule="auto"/>
              <w:jc w:val="center"/>
              <w:rPr>
                <w:color w:val="FFFFFF" w:themeColor="background1"/>
              </w:rPr>
            </w:pPr>
            <w:r>
              <w:rPr>
                <w:color w:val="FFFFFF" w:themeColor="background1"/>
              </w:rPr>
              <w:t>54.8%</w:t>
            </w:r>
          </w:p>
        </w:tc>
      </w:tr>
      <w:tr w:rsidR="00FD6AB5" w14:paraId="53CEA49C" w14:textId="77777777" w:rsidTr="00AE4345">
        <w:trPr>
          <w:trHeight w:hRule="exact" w:val="567"/>
        </w:trPr>
        <w:tc>
          <w:tcPr>
            <w:tcW w:w="2835" w:type="dxa"/>
            <w:tcMar>
              <w:top w:w="57" w:type="dxa"/>
            </w:tcMar>
            <w:vAlign w:val="center"/>
          </w:tcPr>
          <w:p w14:paraId="3903A8BA" w14:textId="77777777" w:rsidR="00E16BF7" w:rsidRDefault="00E16BF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C6CC501" w14:textId="77777777" w:rsidR="00E16BF7" w:rsidRDefault="00E16BF7" w:rsidP="00AE4345">
            <w:pPr>
              <w:pStyle w:val="ESBodyText0"/>
              <w:spacing w:line="240" w:lineRule="auto"/>
              <w:jc w:val="center"/>
            </w:pPr>
            <w:r>
              <w:t>70.2%</w:t>
            </w:r>
          </w:p>
        </w:tc>
      </w:tr>
    </w:tbl>
    <w:p w14:paraId="398DC811" w14:textId="77777777" w:rsidR="00E16BF7" w:rsidRDefault="00E16BF7" w:rsidP="00410C77">
      <w:pPr>
        <w:spacing w:after="0" w:line="240" w:lineRule="auto"/>
        <w:rPr>
          <w:rFonts w:eastAsia="Arial" w:cs="Times New Roman"/>
          <w:color w:val="000000"/>
          <w:szCs w:val="20"/>
        </w:rPr>
      </w:pPr>
    </w:p>
    <w:p w14:paraId="0F411463" w14:textId="77777777" w:rsidR="00E16BF7" w:rsidRDefault="00E16BF7" w:rsidP="00410C77">
      <w:pPr>
        <w:pStyle w:val="ESBodyText0"/>
        <w:spacing w:after="0" w:line="240" w:lineRule="auto"/>
        <w:rPr>
          <w:rFonts w:eastAsia="Arial" w:cs="Times New Roman"/>
          <w:color w:val="000000"/>
          <w:szCs w:val="20"/>
        </w:rPr>
      </w:pPr>
    </w:p>
    <w:p w14:paraId="4EB7D622" w14:textId="77777777" w:rsidR="00E16BF7" w:rsidRDefault="00E16BF7" w:rsidP="00410C77">
      <w:pPr>
        <w:pStyle w:val="ESHeading30"/>
        <w:spacing w:before="0"/>
      </w:pPr>
      <w:r>
        <w:rPr>
          <w:noProof/>
        </w:rPr>
        <w:drawing>
          <wp:anchor distT="0" distB="0" distL="114300" distR="114300" simplePos="0" relativeHeight="251677696" behindDoc="0" locked="0" layoutInCell="1" allowOverlap="1" wp14:anchorId="7BBB1303" wp14:editId="52D55D5D">
            <wp:simplePos x="0" y="0"/>
            <wp:positionH relativeFrom="margin">
              <wp:align>right</wp:align>
            </wp:positionH>
            <wp:positionV relativeFrom="paragraph">
              <wp:posOffset>169545</wp:posOffset>
            </wp:positionV>
            <wp:extent cx="3476625" cy="1933575"/>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D6AB5" w14:paraId="578FF5A0" w14:textId="77777777" w:rsidTr="00AE4345">
        <w:tc>
          <w:tcPr>
            <w:tcW w:w="2835" w:type="dxa"/>
            <w:vAlign w:val="bottom"/>
          </w:tcPr>
          <w:p w14:paraId="7D9EAAB8" w14:textId="77777777" w:rsidR="00E16BF7" w:rsidRDefault="00E16BF7"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4B0842EA" w14:textId="77777777" w:rsidR="00E16BF7" w:rsidRPr="00B20B33" w:rsidRDefault="00E16BF7"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16FBDE68" w14:textId="77777777" w:rsidR="00E16BF7" w:rsidRDefault="00E16BF7" w:rsidP="00AE4345">
            <w:pPr>
              <w:pStyle w:val="ESBodyText0"/>
              <w:spacing w:line="240" w:lineRule="auto"/>
              <w:jc w:val="center"/>
            </w:pPr>
            <w:r>
              <w:t>Latest year (2022)</w:t>
            </w:r>
          </w:p>
        </w:tc>
      </w:tr>
      <w:tr w:rsidR="00FD6AB5" w14:paraId="62A5191F" w14:textId="77777777" w:rsidTr="00AE4345">
        <w:trPr>
          <w:trHeight w:hRule="exact" w:val="567"/>
        </w:trPr>
        <w:tc>
          <w:tcPr>
            <w:tcW w:w="2835" w:type="dxa"/>
            <w:tcMar>
              <w:top w:w="57" w:type="dxa"/>
            </w:tcMar>
            <w:vAlign w:val="center"/>
          </w:tcPr>
          <w:p w14:paraId="48CEDDA8" w14:textId="77777777" w:rsidR="00E16BF7" w:rsidRDefault="00E16BF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431A4A67" w14:textId="77777777" w:rsidR="00E16BF7" w:rsidRDefault="00E16BF7" w:rsidP="00AE4345">
            <w:pPr>
              <w:pStyle w:val="ESBodyText0"/>
              <w:spacing w:line="240" w:lineRule="auto"/>
              <w:jc w:val="center"/>
            </w:pPr>
            <w:r>
              <w:t>54.5%</w:t>
            </w:r>
          </w:p>
        </w:tc>
      </w:tr>
      <w:tr w:rsidR="00FD6AB5" w14:paraId="6E74D2E4" w14:textId="77777777" w:rsidTr="00AE4345">
        <w:trPr>
          <w:trHeight w:hRule="exact" w:val="567"/>
        </w:trPr>
        <w:tc>
          <w:tcPr>
            <w:tcW w:w="2835" w:type="dxa"/>
            <w:tcMar>
              <w:top w:w="57" w:type="dxa"/>
            </w:tcMar>
            <w:vAlign w:val="center"/>
          </w:tcPr>
          <w:p w14:paraId="72C1B3F1" w14:textId="77777777" w:rsidR="00E16BF7" w:rsidRDefault="00E16BF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C212428" w14:textId="77777777" w:rsidR="00E16BF7" w:rsidRPr="00B20B33" w:rsidRDefault="00E16BF7" w:rsidP="00AE4345">
            <w:pPr>
              <w:pStyle w:val="ESBodyText0"/>
              <w:spacing w:line="240" w:lineRule="auto"/>
              <w:jc w:val="center"/>
              <w:rPr>
                <w:color w:val="FFFFFF" w:themeColor="background1"/>
              </w:rPr>
            </w:pPr>
            <w:r>
              <w:rPr>
                <w:color w:val="FFFFFF" w:themeColor="background1"/>
              </w:rPr>
              <w:t>43.6%</w:t>
            </w:r>
          </w:p>
        </w:tc>
      </w:tr>
      <w:tr w:rsidR="00FD6AB5" w14:paraId="3C184C42" w14:textId="77777777" w:rsidTr="00AE4345">
        <w:trPr>
          <w:trHeight w:hRule="exact" w:val="567"/>
        </w:trPr>
        <w:tc>
          <w:tcPr>
            <w:tcW w:w="2835" w:type="dxa"/>
            <w:tcMar>
              <w:top w:w="57" w:type="dxa"/>
            </w:tcMar>
            <w:vAlign w:val="center"/>
          </w:tcPr>
          <w:p w14:paraId="12CB7628" w14:textId="77777777" w:rsidR="00E16BF7" w:rsidRDefault="00E16BF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280A3CA" w14:textId="77777777" w:rsidR="00E16BF7" w:rsidRDefault="00E16BF7" w:rsidP="00AE4345">
            <w:pPr>
              <w:pStyle w:val="ESBodyText0"/>
              <w:spacing w:line="240" w:lineRule="auto"/>
              <w:jc w:val="center"/>
            </w:pPr>
            <w:r>
              <w:t>64.0%</w:t>
            </w:r>
          </w:p>
        </w:tc>
      </w:tr>
    </w:tbl>
    <w:p w14:paraId="0B324B95" w14:textId="77777777" w:rsidR="00E16BF7" w:rsidRDefault="00E16BF7" w:rsidP="00410C77">
      <w:pPr>
        <w:pStyle w:val="ESHeading30"/>
        <w:spacing w:before="0"/>
      </w:pPr>
    </w:p>
    <w:p w14:paraId="238A512C" w14:textId="77777777" w:rsidR="00E16BF7" w:rsidRDefault="00E16BF7" w:rsidP="00410C77">
      <w:pPr>
        <w:pStyle w:val="ESHeading30"/>
        <w:spacing w:before="0"/>
      </w:pPr>
      <w:r>
        <w:rPr>
          <w:noProof/>
        </w:rPr>
        <w:drawing>
          <wp:anchor distT="0" distB="0" distL="114300" distR="114300" simplePos="0" relativeHeight="251676672" behindDoc="0" locked="0" layoutInCell="1" allowOverlap="1" wp14:anchorId="5E6B9B9D" wp14:editId="613DC647">
            <wp:simplePos x="0" y="0"/>
            <wp:positionH relativeFrom="margin">
              <wp:align>right</wp:align>
            </wp:positionH>
            <wp:positionV relativeFrom="paragraph">
              <wp:posOffset>179070</wp:posOffset>
            </wp:positionV>
            <wp:extent cx="3476625" cy="19050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FD6AB5" w14:paraId="1616EF46" w14:textId="77777777" w:rsidTr="00AE4345">
        <w:tc>
          <w:tcPr>
            <w:tcW w:w="2835" w:type="dxa"/>
            <w:vAlign w:val="bottom"/>
          </w:tcPr>
          <w:p w14:paraId="0C58C7C0" w14:textId="77777777" w:rsidR="00E16BF7" w:rsidRDefault="00E16BF7"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44F3BE28" w14:textId="77777777" w:rsidR="00E16BF7" w:rsidRPr="00B20B33" w:rsidRDefault="00E16BF7"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55D2E137" w14:textId="77777777" w:rsidR="00E16BF7" w:rsidRDefault="00E16BF7" w:rsidP="00AE4345">
            <w:pPr>
              <w:pStyle w:val="ESBodyText0"/>
              <w:spacing w:line="240" w:lineRule="auto"/>
              <w:jc w:val="center"/>
            </w:pPr>
            <w:r>
              <w:t>Latest year (2022)</w:t>
            </w:r>
          </w:p>
        </w:tc>
      </w:tr>
      <w:tr w:rsidR="00FD6AB5" w14:paraId="68340B47" w14:textId="77777777" w:rsidTr="00AE4345">
        <w:trPr>
          <w:trHeight w:hRule="exact" w:val="567"/>
        </w:trPr>
        <w:tc>
          <w:tcPr>
            <w:tcW w:w="2835" w:type="dxa"/>
            <w:tcMar>
              <w:top w:w="57" w:type="dxa"/>
            </w:tcMar>
            <w:vAlign w:val="center"/>
          </w:tcPr>
          <w:p w14:paraId="08E60050" w14:textId="77777777" w:rsidR="00E16BF7" w:rsidRDefault="00E16BF7" w:rsidP="00AE4345">
            <w:pPr>
              <w:pStyle w:val="ESBodyText0"/>
              <w:spacing w:line="240" w:lineRule="auto"/>
            </w:pPr>
            <w:r>
              <w:t xml:space="preserve">School </w:t>
            </w:r>
            <w:r>
              <w:t>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7AA6B328" w14:textId="77777777" w:rsidR="00E16BF7" w:rsidRDefault="00E16BF7" w:rsidP="00AE4345">
            <w:pPr>
              <w:pStyle w:val="ESBodyText0"/>
              <w:spacing w:line="240" w:lineRule="auto"/>
              <w:jc w:val="center"/>
            </w:pPr>
            <w:r>
              <w:t>58.1%</w:t>
            </w:r>
          </w:p>
        </w:tc>
      </w:tr>
      <w:tr w:rsidR="00FD6AB5" w14:paraId="6FF5D12A" w14:textId="77777777" w:rsidTr="00AE4345">
        <w:trPr>
          <w:trHeight w:hRule="exact" w:val="567"/>
        </w:trPr>
        <w:tc>
          <w:tcPr>
            <w:tcW w:w="2835" w:type="dxa"/>
            <w:tcMar>
              <w:top w:w="57" w:type="dxa"/>
            </w:tcMar>
            <w:vAlign w:val="center"/>
          </w:tcPr>
          <w:p w14:paraId="2FA1857A" w14:textId="77777777" w:rsidR="00E16BF7" w:rsidRDefault="00E16BF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28A5543" w14:textId="77777777" w:rsidR="00E16BF7" w:rsidRPr="00B20B33" w:rsidRDefault="00E16BF7" w:rsidP="00AE4345">
            <w:pPr>
              <w:pStyle w:val="ESBodyText0"/>
              <w:spacing w:line="240" w:lineRule="auto"/>
              <w:jc w:val="center"/>
              <w:rPr>
                <w:color w:val="FFFFFF" w:themeColor="background1"/>
              </w:rPr>
            </w:pPr>
            <w:r>
              <w:rPr>
                <w:color w:val="FFFFFF" w:themeColor="background1"/>
              </w:rPr>
              <w:t>37.9%</w:t>
            </w:r>
          </w:p>
        </w:tc>
      </w:tr>
      <w:tr w:rsidR="00FD6AB5" w14:paraId="44A7E5AF" w14:textId="77777777" w:rsidTr="00AE4345">
        <w:trPr>
          <w:trHeight w:hRule="exact" w:val="567"/>
        </w:trPr>
        <w:tc>
          <w:tcPr>
            <w:tcW w:w="2835" w:type="dxa"/>
            <w:tcMar>
              <w:top w:w="57" w:type="dxa"/>
            </w:tcMar>
            <w:vAlign w:val="center"/>
          </w:tcPr>
          <w:p w14:paraId="446632B1" w14:textId="77777777" w:rsidR="00E16BF7" w:rsidRDefault="00E16BF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FB382A6" w14:textId="77777777" w:rsidR="00E16BF7" w:rsidRDefault="00E16BF7" w:rsidP="00AE4345">
            <w:pPr>
              <w:pStyle w:val="ESBodyText0"/>
              <w:spacing w:line="240" w:lineRule="auto"/>
              <w:jc w:val="center"/>
            </w:pPr>
            <w:r>
              <w:t>54.2%</w:t>
            </w:r>
          </w:p>
        </w:tc>
      </w:tr>
    </w:tbl>
    <w:p w14:paraId="78233A12" w14:textId="77777777" w:rsidR="00E16BF7" w:rsidRDefault="00E16BF7" w:rsidP="00410C77">
      <w:pPr>
        <w:pStyle w:val="ESHeading30"/>
        <w:spacing w:before="0"/>
      </w:pPr>
    </w:p>
    <w:p w14:paraId="7A77BA06" w14:textId="77777777" w:rsidR="00E16BF7" w:rsidRDefault="00E16BF7" w:rsidP="00410C77">
      <w:pPr>
        <w:spacing w:after="0" w:line="240" w:lineRule="auto"/>
        <w:rPr>
          <w:b/>
          <w:color w:val="000000" w:themeColor="text1"/>
        </w:rPr>
      </w:pPr>
      <w:r>
        <w:br w:type="page"/>
      </w:r>
    </w:p>
    <w:p w14:paraId="5E287130" w14:textId="77777777" w:rsidR="00E16BF7" w:rsidRDefault="00E16BF7" w:rsidP="00024458">
      <w:pPr>
        <w:pStyle w:val="Style10"/>
      </w:pPr>
      <w:r>
        <w:lastRenderedPageBreak/>
        <w:t>WELLBEING</w:t>
      </w:r>
    </w:p>
    <w:p w14:paraId="508B25C3" w14:textId="77777777" w:rsidR="00E16BF7" w:rsidRDefault="00E16BF7"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school, taking into account the school’s </w:t>
      </w:r>
      <w:r>
        <w:rPr>
          <w:b/>
          <w:i/>
        </w:rPr>
        <w:t>socioeconomic background of students, the number of non-English speaking students and the size and location of the school.</w:t>
      </w:r>
    </w:p>
    <w:p w14:paraId="05349631" w14:textId="77777777" w:rsidR="00E16BF7" w:rsidRDefault="00E16BF7" w:rsidP="00024458">
      <w:pPr>
        <w:pStyle w:val="ESHeading30"/>
      </w:pPr>
      <w:r>
        <w:t>Student Attitudes to School – Sense of Connectedness</w:t>
      </w:r>
    </w:p>
    <w:p w14:paraId="4D727BF0" w14:textId="77777777" w:rsidR="00E16BF7" w:rsidRDefault="00E16BF7" w:rsidP="00024458">
      <w:pPr>
        <w:pStyle w:val="ESBodyText0"/>
      </w:pPr>
      <w:r>
        <w:t>The percent</w:t>
      </w:r>
      <w:r>
        <w:t>age</w:t>
      </w:r>
      <w:r>
        <w:t xml:space="preserve"> endorsement on Sense of Connectedness factor, as reported in the Attitudes to School Survey completed annually by Victorian government school students, indicates the percent of positive responses (agree or strongly agree).</w:t>
      </w:r>
    </w:p>
    <w:p w14:paraId="3C09917C" w14:textId="77777777" w:rsidR="00E16BF7" w:rsidRDefault="00E16BF7" w:rsidP="00024458">
      <w:pPr>
        <w:pStyle w:val="ESBodyText0"/>
        <w:spacing w:before="120" w:after="240"/>
      </w:pPr>
      <w:r>
        <w:rPr>
          <w:noProof/>
        </w:rPr>
        <w:drawing>
          <wp:anchor distT="0" distB="0" distL="114300" distR="114300" simplePos="0" relativeHeight="251671552" behindDoc="0" locked="0" layoutInCell="1" allowOverlap="1" wp14:anchorId="19EC6F62" wp14:editId="1E79B10F">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FD6AB5" w14:paraId="1D019BB1" w14:textId="77777777" w:rsidTr="00831659">
        <w:tc>
          <w:tcPr>
            <w:tcW w:w="2835" w:type="dxa"/>
            <w:vAlign w:val="bottom"/>
          </w:tcPr>
          <w:p w14:paraId="561F2015" w14:textId="77777777" w:rsidR="00E16BF7" w:rsidRDefault="00E16BF7"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031E9DE6" w14:textId="77777777" w:rsidR="00E16BF7" w:rsidRPr="00B20B33" w:rsidRDefault="00E16BF7"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489C32FB" w14:textId="77777777" w:rsidR="00E16BF7" w:rsidRDefault="00E16BF7" w:rsidP="00831659">
            <w:pPr>
              <w:pStyle w:val="ESBodyText0"/>
              <w:spacing w:line="240" w:lineRule="auto"/>
              <w:jc w:val="center"/>
            </w:pPr>
            <w:r>
              <w:t>Latest year (202</w:t>
            </w:r>
            <w:r>
              <w:t>3</w:t>
            </w:r>
            <w:r>
              <w:t>)</w:t>
            </w:r>
          </w:p>
        </w:tc>
        <w:tc>
          <w:tcPr>
            <w:tcW w:w="1060" w:type="dxa"/>
            <w:vAlign w:val="bottom"/>
          </w:tcPr>
          <w:p w14:paraId="2B5CAA65" w14:textId="77777777" w:rsidR="00E16BF7" w:rsidRDefault="00E16BF7" w:rsidP="00831659">
            <w:pPr>
              <w:pStyle w:val="ESBodyText0"/>
              <w:spacing w:line="240" w:lineRule="auto"/>
              <w:jc w:val="center"/>
            </w:pPr>
            <w:r>
              <w:t>4-year average</w:t>
            </w:r>
          </w:p>
        </w:tc>
      </w:tr>
      <w:tr w:rsidR="00FD6AB5" w14:paraId="4D426125" w14:textId="77777777" w:rsidTr="00831659">
        <w:trPr>
          <w:trHeight w:hRule="exact" w:val="567"/>
        </w:trPr>
        <w:tc>
          <w:tcPr>
            <w:tcW w:w="2835" w:type="dxa"/>
            <w:tcMar>
              <w:top w:w="57" w:type="dxa"/>
            </w:tcMar>
            <w:vAlign w:val="center"/>
          </w:tcPr>
          <w:p w14:paraId="61BE9536" w14:textId="77777777" w:rsidR="00E16BF7" w:rsidRDefault="00E16BF7"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676F367F" w14:textId="77777777" w:rsidR="00E16BF7" w:rsidRDefault="00E16BF7" w:rsidP="00831659">
            <w:pPr>
              <w:pStyle w:val="ESBodyText0"/>
              <w:spacing w:line="240" w:lineRule="auto"/>
              <w:jc w:val="center"/>
            </w:pPr>
            <w:r>
              <w:t>83.8%</w:t>
            </w:r>
          </w:p>
        </w:tc>
        <w:tc>
          <w:tcPr>
            <w:tcW w:w="1060" w:type="dxa"/>
            <w:tcBorders>
              <w:bottom w:val="single" w:sz="4" w:space="0" w:color="FFFFFF" w:themeColor="background1"/>
            </w:tcBorders>
            <w:shd w:val="clear" w:color="auto" w:fill="FFC000"/>
            <w:tcMar>
              <w:top w:w="57" w:type="dxa"/>
            </w:tcMar>
            <w:vAlign w:val="center"/>
          </w:tcPr>
          <w:p w14:paraId="308A85F9" w14:textId="77777777" w:rsidR="00E16BF7" w:rsidRDefault="00E16BF7" w:rsidP="00831659">
            <w:pPr>
              <w:pStyle w:val="ESBodyText0"/>
              <w:spacing w:line="240" w:lineRule="auto"/>
              <w:jc w:val="center"/>
            </w:pPr>
            <w:r>
              <w:t>81.8%</w:t>
            </w:r>
          </w:p>
        </w:tc>
      </w:tr>
      <w:tr w:rsidR="00FD6AB5" w14:paraId="1970EFF8" w14:textId="77777777" w:rsidTr="00831659">
        <w:trPr>
          <w:trHeight w:hRule="exact" w:val="567"/>
        </w:trPr>
        <w:tc>
          <w:tcPr>
            <w:tcW w:w="2835" w:type="dxa"/>
            <w:tcMar>
              <w:top w:w="57" w:type="dxa"/>
            </w:tcMar>
            <w:vAlign w:val="center"/>
          </w:tcPr>
          <w:p w14:paraId="0695B16B" w14:textId="77777777" w:rsidR="00E16BF7" w:rsidRDefault="00E16BF7"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37C41BB5" w14:textId="77777777" w:rsidR="00E16BF7" w:rsidRPr="00B20B33" w:rsidRDefault="00E16BF7" w:rsidP="00831659">
            <w:pPr>
              <w:pStyle w:val="ESBodyText0"/>
              <w:spacing w:line="240" w:lineRule="auto"/>
              <w:jc w:val="center"/>
              <w:rPr>
                <w:color w:val="FFFFFF" w:themeColor="background1"/>
              </w:rPr>
            </w:pPr>
            <w:r>
              <w:rPr>
                <w:color w:val="FFFFFF" w:themeColor="background1"/>
              </w:rPr>
              <w:t>79.7%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7967AD51" w14:textId="77777777" w:rsidR="00E16BF7" w:rsidRPr="00B20B33" w:rsidRDefault="00E16BF7" w:rsidP="00831659">
            <w:pPr>
              <w:pStyle w:val="ESBodyText0"/>
              <w:spacing w:line="240" w:lineRule="auto"/>
              <w:jc w:val="center"/>
              <w:rPr>
                <w:color w:val="FFFFFF" w:themeColor="background1"/>
              </w:rPr>
            </w:pPr>
            <w:r>
              <w:rPr>
                <w:color w:val="FFFFFF" w:themeColor="background1"/>
              </w:rPr>
              <w:t>81.3%</w:t>
            </w:r>
          </w:p>
        </w:tc>
      </w:tr>
      <w:tr w:rsidR="00FD6AB5" w14:paraId="7E41C82E" w14:textId="77777777" w:rsidTr="00831659">
        <w:trPr>
          <w:trHeight w:hRule="exact" w:val="567"/>
        </w:trPr>
        <w:tc>
          <w:tcPr>
            <w:tcW w:w="2835" w:type="dxa"/>
            <w:tcMar>
              <w:top w:w="57" w:type="dxa"/>
            </w:tcMar>
            <w:vAlign w:val="center"/>
          </w:tcPr>
          <w:p w14:paraId="1CB2B42B" w14:textId="77777777" w:rsidR="00E16BF7" w:rsidRDefault="00E16BF7"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0EB69C82" w14:textId="77777777" w:rsidR="00E16BF7" w:rsidRDefault="00E16BF7" w:rsidP="00831659">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0E9ED443" w14:textId="77777777" w:rsidR="00E16BF7" w:rsidRDefault="00E16BF7" w:rsidP="00831659">
            <w:pPr>
              <w:pStyle w:val="ESBodyText0"/>
              <w:spacing w:line="240" w:lineRule="auto"/>
              <w:jc w:val="center"/>
            </w:pPr>
            <w:r>
              <w:t>78.5%</w:t>
            </w:r>
          </w:p>
        </w:tc>
      </w:tr>
    </w:tbl>
    <w:p w14:paraId="3CA9959B" w14:textId="77777777" w:rsidR="00E16BF7" w:rsidRDefault="00E16BF7" w:rsidP="00024458">
      <w:pPr>
        <w:pStyle w:val="ESBodyText0"/>
      </w:pPr>
      <w:r>
        <w:rPr>
          <w:noProof/>
        </w:rPr>
        <mc:AlternateContent>
          <mc:Choice Requires="wps">
            <w:drawing>
              <wp:anchor distT="0" distB="0" distL="114300" distR="114300" simplePos="0" relativeHeight="251672576" behindDoc="0" locked="0" layoutInCell="1" allowOverlap="1" wp14:anchorId="3D8A579A" wp14:editId="7F4F8FE6">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3D11ACB1" w14:textId="77777777" w:rsidR="00E16BF7" w:rsidRPr="007A7D8C" w:rsidRDefault="00E16BF7"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3D8A579A" id="Text Box 6" o:spid="_x0000_s1027" type="#_x0000_t202" style="position:absolute;margin-left:0;margin-top:1.6pt;width:284.25pt;height:69.7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" fillcolor="white [3201]" stroked="f" strokeweight=".5pt">
                <v:textbox>
                  <w:txbxContent>
                    <w:p w14:paraId="3D11ACB1" w14:textId="77777777" w:rsidR="00E16BF7" w:rsidRPr="007A7D8C" w:rsidRDefault="00E16BF7" w:rsidP="00024458">
                      <w:pPr>
                        <w:rPr>
                          <w:i/>
                          <w:iCs/>
                          <w:color w:val="C0504D" w:themeColor="accent2"/>
                          <w:lang w:val="en-AU"/>
                        </w:rPr>
                      </w:pPr>
                    </w:p>
                  </w:txbxContent>
                </v:textbox>
                <w10:wrap anchorx="margin"/>
              </v:shape>
            </w:pict>
          </mc:Fallback>
        </mc:AlternateContent>
      </w:r>
    </w:p>
    <w:p w14:paraId="50DD2FC1" w14:textId="77777777" w:rsidR="00E16BF7" w:rsidRDefault="00E16BF7" w:rsidP="00024458">
      <w:pPr>
        <w:pStyle w:val="ESBodyText0"/>
      </w:pPr>
    </w:p>
    <w:p w14:paraId="507DCDCA" w14:textId="77777777" w:rsidR="00E16BF7" w:rsidRDefault="00E16BF7" w:rsidP="00024458">
      <w:pPr>
        <w:pStyle w:val="ESBodyText0"/>
      </w:pPr>
    </w:p>
    <w:p w14:paraId="054C8D96" w14:textId="77777777" w:rsidR="00E16BF7" w:rsidRDefault="00E16BF7" w:rsidP="00024458">
      <w:pPr>
        <w:pStyle w:val="ESHeading30"/>
        <w:spacing w:before="120"/>
      </w:pPr>
    </w:p>
    <w:p w14:paraId="64E066BE" w14:textId="77777777" w:rsidR="00E16BF7" w:rsidRDefault="00E16BF7" w:rsidP="00024458">
      <w:pPr>
        <w:pStyle w:val="ESHeading30"/>
        <w:spacing w:before="480"/>
      </w:pPr>
      <w:r>
        <w:t>Student Attitudes to School – Management of Bullying</w:t>
      </w:r>
    </w:p>
    <w:p w14:paraId="0FD26A28" w14:textId="77777777" w:rsidR="00E16BF7" w:rsidRDefault="00E16BF7" w:rsidP="00024458">
      <w:pPr>
        <w:pStyle w:val="ESBodyText0"/>
      </w:pPr>
      <w:r>
        <w:t>The percent</w:t>
      </w:r>
      <w:r>
        <w:t>age</w:t>
      </w:r>
      <w:r>
        <w:t xml:space="preserve"> endorsement on Management of Bullying factor, as reported in the Attitudes to School Survey completed annually by Victorian government school students, indicates the percent of positive responses (agree or strongly agree).</w:t>
      </w:r>
    </w:p>
    <w:p w14:paraId="163F3FEC" w14:textId="77777777" w:rsidR="00E16BF7" w:rsidRDefault="00E16BF7" w:rsidP="00024458">
      <w:pPr>
        <w:pStyle w:val="ESBodyText0"/>
        <w:spacing w:before="120" w:after="240"/>
      </w:pPr>
      <w:r>
        <w:rPr>
          <w:noProof/>
        </w:rPr>
        <w:drawing>
          <wp:anchor distT="0" distB="0" distL="114300" distR="114300" simplePos="0" relativeHeight="251670528" behindDoc="0" locked="0" layoutInCell="1" allowOverlap="1" wp14:anchorId="2A506C68" wp14:editId="6A5BA360">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FD6AB5" w14:paraId="32F020FB" w14:textId="77777777" w:rsidTr="00831659">
        <w:tc>
          <w:tcPr>
            <w:tcW w:w="2835" w:type="dxa"/>
            <w:vAlign w:val="bottom"/>
          </w:tcPr>
          <w:p w14:paraId="13840DD7" w14:textId="77777777" w:rsidR="00E16BF7" w:rsidRDefault="00E16BF7"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4C13A10F" w14:textId="77777777" w:rsidR="00E16BF7" w:rsidRPr="00B20B33" w:rsidRDefault="00E16BF7"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28169FE1" w14:textId="77777777" w:rsidR="00E16BF7" w:rsidRDefault="00E16BF7" w:rsidP="00831659">
            <w:pPr>
              <w:pStyle w:val="ESBodyText0"/>
              <w:spacing w:line="240" w:lineRule="auto"/>
              <w:jc w:val="center"/>
            </w:pPr>
            <w:r>
              <w:t>Latest year (202</w:t>
            </w:r>
            <w:r>
              <w:t>3</w:t>
            </w:r>
            <w:r>
              <w:t>)</w:t>
            </w:r>
          </w:p>
        </w:tc>
        <w:tc>
          <w:tcPr>
            <w:tcW w:w="1060" w:type="dxa"/>
            <w:vAlign w:val="bottom"/>
          </w:tcPr>
          <w:p w14:paraId="07005601" w14:textId="77777777" w:rsidR="00E16BF7" w:rsidRDefault="00E16BF7" w:rsidP="00831659">
            <w:pPr>
              <w:pStyle w:val="ESBodyText0"/>
              <w:spacing w:line="240" w:lineRule="auto"/>
              <w:jc w:val="center"/>
            </w:pPr>
            <w:r>
              <w:t>4-year average</w:t>
            </w:r>
          </w:p>
        </w:tc>
      </w:tr>
      <w:tr w:rsidR="00FD6AB5" w14:paraId="06F5E93F" w14:textId="77777777" w:rsidTr="00831659">
        <w:trPr>
          <w:trHeight w:hRule="exact" w:val="567"/>
        </w:trPr>
        <w:tc>
          <w:tcPr>
            <w:tcW w:w="2835" w:type="dxa"/>
            <w:tcMar>
              <w:top w:w="57" w:type="dxa"/>
            </w:tcMar>
            <w:vAlign w:val="center"/>
          </w:tcPr>
          <w:p w14:paraId="412E1500" w14:textId="77777777" w:rsidR="00E16BF7" w:rsidRDefault="00E16BF7"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1FE87658" w14:textId="77777777" w:rsidR="00E16BF7" w:rsidRDefault="00E16BF7" w:rsidP="00831659">
            <w:pPr>
              <w:pStyle w:val="ESBodyText0"/>
              <w:spacing w:line="240" w:lineRule="auto"/>
              <w:jc w:val="center"/>
            </w:pPr>
            <w:r>
              <w:t>83.1%</w:t>
            </w:r>
          </w:p>
        </w:tc>
        <w:tc>
          <w:tcPr>
            <w:tcW w:w="1060" w:type="dxa"/>
            <w:tcBorders>
              <w:bottom w:val="single" w:sz="4" w:space="0" w:color="FFFFFF" w:themeColor="background1"/>
            </w:tcBorders>
            <w:shd w:val="clear" w:color="auto" w:fill="FFC000"/>
            <w:tcMar>
              <w:top w:w="57" w:type="dxa"/>
            </w:tcMar>
            <w:vAlign w:val="center"/>
          </w:tcPr>
          <w:p w14:paraId="3410E38A" w14:textId="77777777" w:rsidR="00E16BF7" w:rsidRDefault="00E16BF7" w:rsidP="00831659">
            <w:pPr>
              <w:pStyle w:val="ESBodyText0"/>
              <w:spacing w:line="240" w:lineRule="auto"/>
              <w:jc w:val="center"/>
            </w:pPr>
            <w:r>
              <w:t>84.6%</w:t>
            </w:r>
          </w:p>
        </w:tc>
      </w:tr>
      <w:tr w:rsidR="00FD6AB5" w14:paraId="7A2BADF9" w14:textId="77777777" w:rsidTr="00831659">
        <w:trPr>
          <w:trHeight w:hRule="exact" w:val="567"/>
        </w:trPr>
        <w:tc>
          <w:tcPr>
            <w:tcW w:w="2835" w:type="dxa"/>
            <w:tcMar>
              <w:top w:w="57" w:type="dxa"/>
            </w:tcMar>
            <w:vAlign w:val="center"/>
          </w:tcPr>
          <w:p w14:paraId="2301CDA3" w14:textId="77777777" w:rsidR="00E16BF7" w:rsidRDefault="00E16BF7"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73A9F17" w14:textId="77777777" w:rsidR="00E16BF7" w:rsidRPr="00B20B33" w:rsidRDefault="00E16BF7" w:rsidP="00831659">
            <w:pPr>
              <w:pStyle w:val="ESBodyText0"/>
              <w:spacing w:line="240" w:lineRule="auto"/>
              <w:jc w:val="center"/>
              <w:rPr>
                <w:color w:val="FFFFFF" w:themeColor="background1"/>
              </w:rPr>
            </w:pPr>
            <w:r>
              <w:rPr>
                <w:color w:val="FFFFFF" w:themeColor="background1"/>
              </w:rPr>
              <w:t>77.3%</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3EF5E3A9" w14:textId="77777777" w:rsidR="00E16BF7" w:rsidRPr="00B20B33" w:rsidRDefault="00E16BF7" w:rsidP="00831659">
            <w:pPr>
              <w:pStyle w:val="ESBodyText0"/>
              <w:spacing w:line="240" w:lineRule="auto"/>
              <w:jc w:val="center"/>
              <w:rPr>
                <w:color w:val="FFFFFF" w:themeColor="background1"/>
              </w:rPr>
            </w:pPr>
            <w:r>
              <w:rPr>
                <w:color w:val="FFFFFF" w:themeColor="background1"/>
              </w:rPr>
              <w:t>78.8%</w:t>
            </w:r>
          </w:p>
        </w:tc>
      </w:tr>
      <w:tr w:rsidR="00FD6AB5" w14:paraId="1039C587" w14:textId="77777777" w:rsidTr="00831659">
        <w:trPr>
          <w:trHeight w:hRule="exact" w:val="567"/>
        </w:trPr>
        <w:tc>
          <w:tcPr>
            <w:tcW w:w="2835" w:type="dxa"/>
            <w:tcMar>
              <w:top w:w="57" w:type="dxa"/>
            </w:tcMar>
            <w:vAlign w:val="center"/>
          </w:tcPr>
          <w:p w14:paraId="78BE12A7" w14:textId="77777777" w:rsidR="00E16BF7" w:rsidRDefault="00E16BF7"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2EDE91C5" w14:textId="77777777" w:rsidR="00E16BF7" w:rsidRDefault="00E16BF7" w:rsidP="00831659">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2B8B0B35" w14:textId="77777777" w:rsidR="00E16BF7" w:rsidRDefault="00E16BF7" w:rsidP="00831659">
            <w:pPr>
              <w:pStyle w:val="ESBodyText0"/>
              <w:spacing w:line="240" w:lineRule="auto"/>
              <w:jc w:val="center"/>
            </w:pPr>
            <w:r>
              <w:t>76.9%</w:t>
            </w:r>
          </w:p>
        </w:tc>
      </w:tr>
    </w:tbl>
    <w:p w14:paraId="135B7448" w14:textId="77777777" w:rsidR="00E16BF7" w:rsidRDefault="00E16BF7" w:rsidP="00024458">
      <w:pPr>
        <w:pStyle w:val="ESBodyText0"/>
      </w:pPr>
      <w:r>
        <w:rPr>
          <w:noProof/>
        </w:rPr>
        <mc:AlternateContent>
          <mc:Choice Requires="wps">
            <w:drawing>
              <wp:anchor distT="0" distB="0" distL="114300" distR="114300" simplePos="0" relativeHeight="251674624" behindDoc="0" locked="0" layoutInCell="1" allowOverlap="1" wp14:anchorId="589792A9" wp14:editId="49E22FBE">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20BBE270" w14:textId="77777777" w:rsidR="00E16BF7" w:rsidRPr="007A7D8C" w:rsidRDefault="00E16BF7"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589792A9" id="Text Box 9" o:spid="_x0000_s1028" type="#_x0000_t202" style="position:absolute;margin-left:0;margin-top:1.6pt;width:290.25pt;height:66.7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" fillcolor="white [3201]" stroked="f" strokeweight=".5pt">
                <v:textbox>
                  <w:txbxContent>
                    <w:p w14:paraId="20BBE270" w14:textId="77777777" w:rsidR="00E16BF7" w:rsidRPr="007A7D8C" w:rsidRDefault="00E16BF7" w:rsidP="00024458">
                      <w:pPr>
                        <w:rPr>
                          <w:i/>
                          <w:iCs/>
                          <w:color w:val="C0504D" w:themeColor="accent2"/>
                          <w:lang w:val="en-AU"/>
                        </w:rPr>
                      </w:pPr>
                    </w:p>
                  </w:txbxContent>
                </v:textbox>
                <w10:wrap anchorx="margin"/>
              </v:shape>
            </w:pict>
          </mc:Fallback>
        </mc:AlternateContent>
      </w:r>
    </w:p>
    <w:p w14:paraId="3688B663" w14:textId="77777777" w:rsidR="00E16BF7" w:rsidRDefault="00E16BF7" w:rsidP="00693B34">
      <w:pPr>
        <w:pStyle w:val="ESBodyText0"/>
        <w:spacing w:after="0" w:line="240" w:lineRule="auto"/>
        <w:rPr>
          <w:rFonts w:eastAsia="Arial"/>
          <w:color w:val="000000"/>
        </w:rPr>
      </w:pPr>
    </w:p>
    <w:p w14:paraId="35C9D1B3" w14:textId="77777777" w:rsidR="00E16BF7" w:rsidRDefault="00E16BF7" w:rsidP="00693B34">
      <w:pPr>
        <w:spacing w:after="0" w:line="240" w:lineRule="auto"/>
      </w:pPr>
    </w:p>
    <w:p w14:paraId="1A7EA2C9" w14:textId="77777777" w:rsidR="00E16BF7" w:rsidRDefault="00E16BF7" w:rsidP="00693B34">
      <w:pPr>
        <w:spacing w:after="0" w:line="240" w:lineRule="auto"/>
      </w:pPr>
    </w:p>
    <w:p w14:paraId="0737BBEF" w14:textId="77777777" w:rsidR="00E16BF7" w:rsidRDefault="00E16BF7">
      <w:pPr>
        <w:spacing w:after="0" w:line="240" w:lineRule="auto"/>
      </w:pPr>
    </w:p>
    <w:p w14:paraId="00317B2C" w14:textId="77777777" w:rsidR="00E16BF7" w:rsidRDefault="00E16BF7">
      <w:pPr>
        <w:spacing w:after="0" w:line="240" w:lineRule="auto"/>
      </w:pPr>
    </w:p>
    <w:p w14:paraId="054EF512" w14:textId="77777777" w:rsidR="00E16BF7" w:rsidRDefault="00E16BF7">
      <w:pPr>
        <w:spacing w:after="0" w:line="240" w:lineRule="auto"/>
      </w:pPr>
    </w:p>
    <w:p w14:paraId="411C5BDA" w14:textId="77777777" w:rsidR="00E16BF7" w:rsidRDefault="00E16BF7">
      <w:pPr>
        <w:spacing w:after="0" w:line="240" w:lineRule="auto"/>
      </w:pPr>
    </w:p>
    <w:p w14:paraId="77FC97C3" w14:textId="77777777" w:rsidR="00E16BF7" w:rsidRDefault="00E16BF7">
      <w:pPr>
        <w:spacing w:after="0" w:line="240" w:lineRule="auto"/>
      </w:pPr>
    </w:p>
    <w:p w14:paraId="30571E89" w14:textId="77777777" w:rsidR="00E16BF7" w:rsidRDefault="00E16BF7">
      <w:pPr>
        <w:spacing w:after="0" w:line="240" w:lineRule="auto"/>
      </w:pPr>
    </w:p>
    <w:p w14:paraId="193B29A4" w14:textId="77777777" w:rsidR="00E16BF7" w:rsidRDefault="00E16BF7">
      <w:pPr>
        <w:spacing w:after="0" w:line="240" w:lineRule="auto"/>
      </w:pPr>
    </w:p>
    <w:p w14:paraId="0DB93114" w14:textId="77777777" w:rsidR="00E16BF7" w:rsidRDefault="00E16BF7">
      <w:pPr>
        <w:spacing w:after="0" w:line="240" w:lineRule="auto"/>
      </w:pPr>
    </w:p>
    <w:p w14:paraId="149C7E19" w14:textId="77777777" w:rsidR="00E16BF7" w:rsidRDefault="00E16BF7">
      <w:pPr>
        <w:spacing w:after="0" w:line="240" w:lineRule="auto"/>
      </w:pPr>
    </w:p>
    <w:p w14:paraId="529E308A" w14:textId="77777777" w:rsidR="00E16BF7" w:rsidRDefault="00E16BF7">
      <w:pPr>
        <w:spacing w:after="0" w:line="240" w:lineRule="auto"/>
      </w:pPr>
    </w:p>
    <w:p w14:paraId="19B90576" w14:textId="77777777" w:rsidR="00E16BF7" w:rsidRDefault="00E16BF7">
      <w:pPr>
        <w:spacing w:after="0" w:line="240" w:lineRule="auto"/>
      </w:pPr>
    </w:p>
    <w:p w14:paraId="6A1345D9" w14:textId="77777777" w:rsidR="00E16BF7" w:rsidRDefault="00E16BF7">
      <w:pPr>
        <w:spacing w:after="0" w:line="240" w:lineRule="auto"/>
      </w:pPr>
    </w:p>
    <w:p w14:paraId="006B88B4" w14:textId="77777777" w:rsidR="00E16BF7" w:rsidRDefault="00E16BF7">
      <w:pPr>
        <w:spacing w:after="0" w:line="240" w:lineRule="auto"/>
      </w:pPr>
    </w:p>
    <w:p w14:paraId="3867FFF6" w14:textId="77777777" w:rsidR="00E16BF7" w:rsidRDefault="00E16BF7" w:rsidP="00B637FF">
      <w:pPr>
        <w:pStyle w:val="Style10"/>
      </w:pPr>
      <w:r>
        <w:lastRenderedPageBreak/>
        <w:t>ENGAGEMENT</w:t>
      </w:r>
    </w:p>
    <w:p w14:paraId="08D35E68" w14:textId="77777777" w:rsidR="00E16BF7" w:rsidRDefault="00E16BF7"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2FD97926" w14:textId="77777777" w:rsidR="00E16BF7" w:rsidRDefault="00E16BF7" w:rsidP="00F14C40">
      <w:pPr>
        <w:pStyle w:val="ESHeading30"/>
      </w:pPr>
      <w:r>
        <w:t>Average Number of Student Absence Days</w:t>
      </w:r>
    </w:p>
    <w:p w14:paraId="45097794" w14:textId="77777777" w:rsidR="00E16BF7" w:rsidRDefault="00E16BF7">
      <w:pPr>
        <w:pStyle w:val="ESBodyText0"/>
      </w:pPr>
      <w:r>
        <w:t>Absence from school can impact on students’ learning.</w:t>
      </w:r>
      <w:r>
        <w:t xml:space="preserve"> </w:t>
      </w:r>
      <w:r>
        <w:t>Common reasons for non-attendance include illness and extended family holidays.</w:t>
      </w:r>
      <w:r w:rsidRPr="000D7D46">
        <w:t xml:space="preserve"> </w:t>
      </w:r>
    </w:p>
    <w:p w14:paraId="173D3B44" w14:textId="77777777" w:rsidR="00E16BF7" w:rsidRDefault="00E16BF7">
      <w:pPr>
        <w:pStyle w:val="ESBodyText0"/>
      </w:pPr>
      <w:r>
        <w:rPr>
          <w:noProof/>
        </w:rPr>
        <w:drawing>
          <wp:anchor distT="0" distB="0" distL="114300" distR="114300" simplePos="0" relativeHeight="251665408" behindDoc="0" locked="0" layoutInCell="1" allowOverlap="1" wp14:anchorId="054E5768" wp14:editId="297BD9EB">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FD6AB5" w14:paraId="4730D5AB" w14:textId="77777777" w:rsidTr="00301A6C">
        <w:tc>
          <w:tcPr>
            <w:tcW w:w="2835" w:type="dxa"/>
            <w:vAlign w:val="bottom"/>
          </w:tcPr>
          <w:p w14:paraId="231752A8" w14:textId="77777777" w:rsidR="00E16BF7" w:rsidRDefault="00E16BF7"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50CABE4A" w14:textId="77777777" w:rsidR="00E16BF7" w:rsidRPr="00B20B33" w:rsidRDefault="00E16BF7"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0CF2ECC3" w14:textId="77777777" w:rsidR="00E16BF7" w:rsidRDefault="00E16BF7" w:rsidP="00BA1967">
            <w:pPr>
              <w:pStyle w:val="ESBodyText0"/>
              <w:spacing w:line="240" w:lineRule="auto"/>
              <w:jc w:val="center"/>
            </w:pPr>
            <w:r>
              <w:t>Latest year (202</w:t>
            </w:r>
            <w:r>
              <w:t>3</w:t>
            </w:r>
            <w:r>
              <w:t>)</w:t>
            </w:r>
          </w:p>
        </w:tc>
        <w:tc>
          <w:tcPr>
            <w:tcW w:w="1132" w:type="dxa"/>
            <w:vAlign w:val="bottom"/>
          </w:tcPr>
          <w:p w14:paraId="5E719A14" w14:textId="77777777" w:rsidR="00E16BF7" w:rsidRDefault="00E16BF7" w:rsidP="00BA1967">
            <w:pPr>
              <w:pStyle w:val="ESBodyText0"/>
              <w:spacing w:line="240" w:lineRule="auto"/>
              <w:jc w:val="center"/>
            </w:pPr>
            <w:r>
              <w:t>4-year average</w:t>
            </w:r>
          </w:p>
        </w:tc>
      </w:tr>
      <w:tr w:rsidR="00FD6AB5" w14:paraId="00589BC6" w14:textId="77777777" w:rsidTr="00301A6C">
        <w:trPr>
          <w:trHeight w:hRule="exact" w:val="567"/>
        </w:trPr>
        <w:tc>
          <w:tcPr>
            <w:tcW w:w="2835" w:type="dxa"/>
            <w:tcMar>
              <w:top w:w="57" w:type="dxa"/>
            </w:tcMar>
            <w:vAlign w:val="center"/>
          </w:tcPr>
          <w:p w14:paraId="3781EA3F" w14:textId="77777777" w:rsidR="00E16BF7" w:rsidRDefault="00E16BF7"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0E0446A9" w14:textId="77777777" w:rsidR="00E16BF7" w:rsidRDefault="00E16BF7" w:rsidP="00BA1967">
            <w:pPr>
              <w:pStyle w:val="ESBodyText0"/>
              <w:spacing w:line="240" w:lineRule="auto"/>
              <w:jc w:val="center"/>
            </w:pPr>
            <w:r>
              <w:t>16.8</w:t>
            </w:r>
          </w:p>
        </w:tc>
        <w:tc>
          <w:tcPr>
            <w:tcW w:w="1132" w:type="dxa"/>
            <w:tcBorders>
              <w:bottom w:val="single" w:sz="4" w:space="0" w:color="FFFFFF" w:themeColor="background1"/>
            </w:tcBorders>
            <w:shd w:val="clear" w:color="auto" w:fill="FFC000"/>
            <w:tcMar>
              <w:top w:w="57" w:type="dxa"/>
            </w:tcMar>
            <w:vAlign w:val="center"/>
          </w:tcPr>
          <w:p w14:paraId="551777B7" w14:textId="77777777" w:rsidR="00E16BF7" w:rsidRDefault="00E16BF7" w:rsidP="00BA1967">
            <w:pPr>
              <w:pStyle w:val="ESBodyText0"/>
              <w:spacing w:line="240" w:lineRule="auto"/>
              <w:jc w:val="center"/>
            </w:pPr>
            <w:r>
              <w:t>15.7</w:t>
            </w:r>
          </w:p>
        </w:tc>
      </w:tr>
      <w:tr w:rsidR="00FD6AB5" w14:paraId="2DCEC112" w14:textId="77777777" w:rsidTr="00301A6C">
        <w:trPr>
          <w:trHeight w:hRule="exact" w:val="567"/>
        </w:trPr>
        <w:tc>
          <w:tcPr>
            <w:tcW w:w="2835" w:type="dxa"/>
            <w:tcMar>
              <w:top w:w="57" w:type="dxa"/>
            </w:tcMar>
            <w:vAlign w:val="center"/>
          </w:tcPr>
          <w:p w14:paraId="625CAACF" w14:textId="77777777" w:rsidR="00E16BF7" w:rsidRDefault="00E16BF7"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811A3AA" w14:textId="77777777" w:rsidR="00E16BF7" w:rsidRPr="00B20B33" w:rsidRDefault="00E16BF7" w:rsidP="00BA1967">
            <w:pPr>
              <w:pStyle w:val="ESBodyText0"/>
              <w:spacing w:line="240" w:lineRule="auto"/>
              <w:jc w:val="center"/>
              <w:rPr>
                <w:color w:val="FFFFFF" w:themeColor="background1"/>
              </w:rPr>
            </w:pPr>
            <w:r>
              <w:rPr>
                <w:color w:val="FFFFFF" w:themeColor="background1"/>
              </w:rPr>
              <w:t>22.1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77C07829" w14:textId="77777777" w:rsidR="00E16BF7" w:rsidRPr="00B20B33" w:rsidRDefault="00E16BF7" w:rsidP="00BA1967">
            <w:pPr>
              <w:pStyle w:val="ESBodyText0"/>
              <w:spacing w:line="240" w:lineRule="auto"/>
              <w:jc w:val="center"/>
              <w:rPr>
                <w:color w:val="FFFFFF" w:themeColor="background1"/>
              </w:rPr>
            </w:pPr>
            <w:r>
              <w:rPr>
                <w:color w:val="FFFFFF" w:themeColor="background1"/>
              </w:rPr>
              <w:t>21.2</w:t>
            </w:r>
          </w:p>
        </w:tc>
      </w:tr>
      <w:tr w:rsidR="00FD6AB5" w14:paraId="1B241569" w14:textId="77777777" w:rsidTr="00301A6C">
        <w:trPr>
          <w:trHeight w:hRule="exact" w:val="567"/>
        </w:trPr>
        <w:tc>
          <w:tcPr>
            <w:tcW w:w="2835" w:type="dxa"/>
            <w:tcMar>
              <w:top w:w="57" w:type="dxa"/>
            </w:tcMar>
            <w:vAlign w:val="center"/>
          </w:tcPr>
          <w:p w14:paraId="6FD192E6" w14:textId="77777777" w:rsidR="00E16BF7" w:rsidRDefault="00E16BF7"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5FD66B5" w14:textId="77777777" w:rsidR="00E16BF7" w:rsidRDefault="00E16BF7"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55A0FFB" w14:textId="77777777" w:rsidR="00E16BF7" w:rsidRDefault="00E16BF7" w:rsidP="00BA1967">
            <w:pPr>
              <w:pStyle w:val="ESBodyText0"/>
              <w:spacing w:line="240" w:lineRule="auto"/>
              <w:jc w:val="center"/>
            </w:pPr>
            <w:r>
              <w:t>18.1</w:t>
            </w:r>
          </w:p>
        </w:tc>
      </w:tr>
    </w:tbl>
    <w:p w14:paraId="52560F1F" w14:textId="77777777" w:rsidR="00E16BF7" w:rsidRDefault="00E16BF7">
      <w:pPr>
        <w:pStyle w:val="ESBodyText0"/>
      </w:pPr>
    </w:p>
    <w:p w14:paraId="4A8EF805" w14:textId="77777777" w:rsidR="00E16BF7" w:rsidRDefault="00E16BF7">
      <w:pPr>
        <w:pStyle w:val="ESBodyText0"/>
      </w:pPr>
    </w:p>
    <w:p w14:paraId="69CDB6E6" w14:textId="77777777" w:rsidR="00E16BF7" w:rsidRDefault="00E16BF7">
      <w:pPr>
        <w:pStyle w:val="ESBodyText0"/>
      </w:pPr>
    </w:p>
    <w:p w14:paraId="13EE82A7" w14:textId="77777777" w:rsidR="00E16BF7" w:rsidRDefault="00E16BF7">
      <w:pPr>
        <w:pStyle w:val="ESBodyText0"/>
        <w:rPr>
          <w:b/>
          <w:bCs/>
        </w:rPr>
      </w:pPr>
      <w:r>
        <w:t xml:space="preserve">  </w:t>
      </w:r>
      <w:r w:rsidRPr="00116F0E">
        <w:rPr>
          <w:b/>
          <w:bCs/>
        </w:rPr>
        <w:t>Attendance Rate (latest year)</w:t>
      </w:r>
    </w:p>
    <w:p w14:paraId="40170620" w14:textId="77777777" w:rsidR="00E16BF7" w:rsidRPr="00116F0E" w:rsidRDefault="00E16BF7">
      <w:pPr>
        <w:pStyle w:val="ESBodyText0"/>
      </w:pPr>
      <w:r w:rsidRPr="00116F0E">
        <w:t xml:space="preserve">  Attendance rate refers to the average proportion of formal school days students in each year level attended.</w:t>
      </w:r>
    </w:p>
    <w:p w14:paraId="4E52E213" w14:textId="77777777" w:rsidR="00E16BF7" w:rsidRDefault="00E16BF7">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FD6AB5" w14:paraId="2629AD3A" w14:textId="77777777" w:rsidTr="00E163B8">
        <w:tc>
          <w:tcPr>
            <w:tcW w:w="2835" w:type="dxa"/>
          </w:tcPr>
          <w:p w14:paraId="5CB7D4AF" w14:textId="77777777" w:rsidR="00E16BF7" w:rsidRPr="006F4FB2" w:rsidRDefault="00E16BF7">
            <w:pPr>
              <w:pStyle w:val="ESBodyText0"/>
              <w:rPr>
                <w:b/>
                <w:bCs/>
              </w:rPr>
            </w:pPr>
          </w:p>
        </w:tc>
        <w:tc>
          <w:tcPr>
            <w:tcW w:w="1093" w:type="dxa"/>
          </w:tcPr>
          <w:p w14:paraId="136718FD" w14:textId="77777777" w:rsidR="00E16BF7" w:rsidRDefault="00E16BF7">
            <w:pPr>
              <w:pStyle w:val="ESBodyText0"/>
            </w:pPr>
          </w:p>
        </w:tc>
        <w:tc>
          <w:tcPr>
            <w:tcW w:w="1094" w:type="dxa"/>
          </w:tcPr>
          <w:p w14:paraId="75366C76" w14:textId="77777777" w:rsidR="00E16BF7" w:rsidRDefault="00E16BF7">
            <w:pPr>
              <w:pStyle w:val="ESBodyText0"/>
            </w:pPr>
          </w:p>
        </w:tc>
        <w:tc>
          <w:tcPr>
            <w:tcW w:w="1093" w:type="dxa"/>
          </w:tcPr>
          <w:p w14:paraId="43EBE0CE" w14:textId="77777777" w:rsidR="00E16BF7" w:rsidRDefault="00E16BF7">
            <w:pPr>
              <w:pStyle w:val="ESBodyText0"/>
            </w:pPr>
          </w:p>
        </w:tc>
        <w:tc>
          <w:tcPr>
            <w:tcW w:w="1094" w:type="dxa"/>
          </w:tcPr>
          <w:p w14:paraId="4B1C1514" w14:textId="77777777" w:rsidR="00E16BF7" w:rsidRDefault="00E16BF7">
            <w:pPr>
              <w:pStyle w:val="ESBodyText0"/>
            </w:pPr>
          </w:p>
        </w:tc>
        <w:tc>
          <w:tcPr>
            <w:tcW w:w="1093" w:type="dxa"/>
          </w:tcPr>
          <w:p w14:paraId="0F617CBB" w14:textId="77777777" w:rsidR="00E16BF7" w:rsidRDefault="00E16BF7">
            <w:pPr>
              <w:pStyle w:val="ESBodyText0"/>
            </w:pPr>
          </w:p>
        </w:tc>
        <w:tc>
          <w:tcPr>
            <w:tcW w:w="1094" w:type="dxa"/>
          </w:tcPr>
          <w:p w14:paraId="29FACAF5" w14:textId="77777777" w:rsidR="00E16BF7" w:rsidRDefault="00E16BF7">
            <w:pPr>
              <w:pStyle w:val="ESBodyText0"/>
            </w:pPr>
          </w:p>
        </w:tc>
        <w:tc>
          <w:tcPr>
            <w:tcW w:w="1094" w:type="dxa"/>
          </w:tcPr>
          <w:p w14:paraId="1548D540" w14:textId="77777777" w:rsidR="00E16BF7" w:rsidRDefault="00E16BF7">
            <w:pPr>
              <w:pStyle w:val="ESBodyText0"/>
            </w:pPr>
          </w:p>
        </w:tc>
      </w:tr>
      <w:tr w:rsidR="00FD6AB5" w14:paraId="72179800" w14:textId="77777777" w:rsidTr="00E163B8">
        <w:tc>
          <w:tcPr>
            <w:tcW w:w="2835" w:type="dxa"/>
            <w:vAlign w:val="bottom"/>
          </w:tcPr>
          <w:p w14:paraId="27E74DA8" w14:textId="77777777" w:rsidR="00E16BF7" w:rsidRDefault="00E16BF7">
            <w:pPr>
              <w:pStyle w:val="ESBodyText0"/>
            </w:pPr>
          </w:p>
        </w:tc>
        <w:tc>
          <w:tcPr>
            <w:tcW w:w="1093" w:type="dxa"/>
            <w:vAlign w:val="bottom"/>
          </w:tcPr>
          <w:p w14:paraId="6F9AF9B9" w14:textId="77777777" w:rsidR="00E16BF7" w:rsidRDefault="00E16BF7" w:rsidP="006F4FB2">
            <w:pPr>
              <w:pStyle w:val="ESBodyText0"/>
              <w:jc w:val="center"/>
            </w:pPr>
            <w:r>
              <w:t>Prep</w:t>
            </w:r>
          </w:p>
        </w:tc>
        <w:tc>
          <w:tcPr>
            <w:tcW w:w="1094" w:type="dxa"/>
            <w:vAlign w:val="bottom"/>
          </w:tcPr>
          <w:p w14:paraId="276B2A4A" w14:textId="77777777" w:rsidR="00E16BF7" w:rsidRDefault="00E16BF7" w:rsidP="006F4FB2">
            <w:pPr>
              <w:pStyle w:val="ESBodyText0"/>
              <w:jc w:val="center"/>
            </w:pPr>
            <w:r>
              <w:t>Year 1</w:t>
            </w:r>
          </w:p>
        </w:tc>
        <w:tc>
          <w:tcPr>
            <w:tcW w:w="1093" w:type="dxa"/>
            <w:vAlign w:val="bottom"/>
          </w:tcPr>
          <w:p w14:paraId="55422AEE" w14:textId="77777777" w:rsidR="00E16BF7" w:rsidRDefault="00E16BF7" w:rsidP="006F4FB2">
            <w:pPr>
              <w:pStyle w:val="ESBodyText0"/>
              <w:jc w:val="center"/>
            </w:pPr>
            <w:r>
              <w:t>Year 2</w:t>
            </w:r>
          </w:p>
        </w:tc>
        <w:tc>
          <w:tcPr>
            <w:tcW w:w="1094" w:type="dxa"/>
            <w:vAlign w:val="bottom"/>
          </w:tcPr>
          <w:p w14:paraId="6675C254" w14:textId="77777777" w:rsidR="00E16BF7" w:rsidRDefault="00E16BF7" w:rsidP="006F4FB2">
            <w:pPr>
              <w:pStyle w:val="ESBodyText0"/>
              <w:jc w:val="center"/>
            </w:pPr>
            <w:r>
              <w:t>Year 3</w:t>
            </w:r>
          </w:p>
        </w:tc>
        <w:tc>
          <w:tcPr>
            <w:tcW w:w="1093" w:type="dxa"/>
            <w:vAlign w:val="bottom"/>
          </w:tcPr>
          <w:p w14:paraId="4EACF080" w14:textId="77777777" w:rsidR="00E16BF7" w:rsidRDefault="00E16BF7" w:rsidP="006F4FB2">
            <w:pPr>
              <w:pStyle w:val="ESBodyText0"/>
              <w:jc w:val="center"/>
            </w:pPr>
            <w:r>
              <w:t>Year 4</w:t>
            </w:r>
          </w:p>
        </w:tc>
        <w:tc>
          <w:tcPr>
            <w:tcW w:w="1094" w:type="dxa"/>
            <w:vAlign w:val="bottom"/>
          </w:tcPr>
          <w:p w14:paraId="5B932C20" w14:textId="77777777" w:rsidR="00E16BF7" w:rsidRDefault="00E16BF7" w:rsidP="006F4FB2">
            <w:pPr>
              <w:pStyle w:val="ESBodyText0"/>
              <w:jc w:val="center"/>
            </w:pPr>
            <w:r>
              <w:t>Year 5</w:t>
            </w:r>
          </w:p>
        </w:tc>
        <w:tc>
          <w:tcPr>
            <w:tcW w:w="1094" w:type="dxa"/>
            <w:vAlign w:val="bottom"/>
          </w:tcPr>
          <w:p w14:paraId="3810A85C" w14:textId="77777777" w:rsidR="00E16BF7" w:rsidRDefault="00E16BF7" w:rsidP="006F4FB2">
            <w:pPr>
              <w:pStyle w:val="ESBodyText0"/>
              <w:jc w:val="center"/>
            </w:pPr>
            <w:r>
              <w:t>Year 6</w:t>
            </w:r>
          </w:p>
        </w:tc>
      </w:tr>
      <w:tr w:rsidR="00FD6AB5" w14:paraId="75E52321" w14:textId="77777777" w:rsidTr="00E163B8">
        <w:tc>
          <w:tcPr>
            <w:tcW w:w="2835" w:type="dxa"/>
          </w:tcPr>
          <w:p w14:paraId="0E2F3C40" w14:textId="77777777" w:rsidR="00E16BF7" w:rsidRDefault="00E16BF7">
            <w:pPr>
              <w:pStyle w:val="ESBodyText0"/>
            </w:pPr>
            <w:r>
              <w:t>Attendance Rate by year level (202</w:t>
            </w:r>
            <w:r>
              <w:t>3</w:t>
            </w:r>
            <w:r>
              <w:t>):</w:t>
            </w:r>
          </w:p>
        </w:tc>
        <w:tc>
          <w:tcPr>
            <w:tcW w:w="1093" w:type="dxa"/>
            <w:shd w:val="clear" w:color="auto" w:fill="FFC000"/>
            <w:tcMar>
              <w:top w:w="57" w:type="dxa"/>
            </w:tcMar>
            <w:vAlign w:val="center"/>
          </w:tcPr>
          <w:p w14:paraId="45272DA7" w14:textId="77777777" w:rsidR="00E16BF7" w:rsidRDefault="00E16BF7" w:rsidP="006F4FB2">
            <w:pPr>
              <w:pStyle w:val="ESBodyText0"/>
              <w:jc w:val="center"/>
            </w:pPr>
            <w:r>
              <w:t>89%</w:t>
            </w:r>
          </w:p>
        </w:tc>
        <w:tc>
          <w:tcPr>
            <w:tcW w:w="1094" w:type="dxa"/>
            <w:shd w:val="clear" w:color="auto" w:fill="FFC000"/>
            <w:tcMar>
              <w:top w:w="57" w:type="dxa"/>
            </w:tcMar>
            <w:vAlign w:val="center"/>
          </w:tcPr>
          <w:p w14:paraId="0B0F47AC" w14:textId="77777777" w:rsidR="00E16BF7" w:rsidRDefault="00E16BF7" w:rsidP="006F4FB2">
            <w:pPr>
              <w:pStyle w:val="ESBodyText0"/>
              <w:jc w:val="center"/>
            </w:pPr>
            <w:r>
              <w:t>90%</w:t>
            </w:r>
          </w:p>
        </w:tc>
        <w:tc>
          <w:tcPr>
            <w:tcW w:w="1093" w:type="dxa"/>
            <w:shd w:val="clear" w:color="auto" w:fill="FFC000"/>
            <w:tcMar>
              <w:top w:w="57" w:type="dxa"/>
            </w:tcMar>
            <w:vAlign w:val="center"/>
          </w:tcPr>
          <w:p w14:paraId="643D4974" w14:textId="77777777" w:rsidR="00E16BF7" w:rsidRDefault="00E16BF7" w:rsidP="006F4FB2">
            <w:pPr>
              <w:pStyle w:val="ESBodyText0"/>
              <w:jc w:val="center"/>
            </w:pPr>
            <w:r>
              <w:t>92%</w:t>
            </w:r>
          </w:p>
        </w:tc>
        <w:tc>
          <w:tcPr>
            <w:tcW w:w="1094" w:type="dxa"/>
            <w:shd w:val="clear" w:color="auto" w:fill="FFC000"/>
            <w:tcMar>
              <w:top w:w="57" w:type="dxa"/>
            </w:tcMar>
            <w:vAlign w:val="center"/>
          </w:tcPr>
          <w:p w14:paraId="1E37DB48" w14:textId="77777777" w:rsidR="00E16BF7" w:rsidRDefault="00E16BF7" w:rsidP="006F4FB2">
            <w:pPr>
              <w:pStyle w:val="ESBodyText0"/>
              <w:jc w:val="center"/>
            </w:pPr>
            <w:r>
              <w:t>91%</w:t>
            </w:r>
          </w:p>
        </w:tc>
        <w:tc>
          <w:tcPr>
            <w:tcW w:w="1093" w:type="dxa"/>
            <w:shd w:val="clear" w:color="auto" w:fill="FFC000"/>
            <w:tcMar>
              <w:top w:w="57" w:type="dxa"/>
            </w:tcMar>
            <w:vAlign w:val="center"/>
          </w:tcPr>
          <w:p w14:paraId="5FE42176" w14:textId="77777777" w:rsidR="00E16BF7" w:rsidRDefault="00E16BF7" w:rsidP="006F4FB2">
            <w:pPr>
              <w:pStyle w:val="ESBodyText0"/>
              <w:jc w:val="center"/>
            </w:pPr>
            <w:r>
              <w:t>95%</w:t>
            </w:r>
          </w:p>
        </w:tc>
        <w:tc>
          <w:tcPr>
            <w:tcW w:w="1094" w:type="dxa"/>
            <w:shd w:val="clear" w:color="auto" w:fill="FFC000"/>
            <w:tcMar>
              <w:top w:w="57" w:type="dxa"/>
            </w:tcMar>
            <w:vAlign w:val="center"/>
          </w:tcPr>
          <w:p w14:paraId="4DE49092" w14:textId="77777777" w:rsidR="00E16BF7" w:rsidRDefault="00E16BF7" w:rsidP="006F4FB2">
            <w:pPr>
              <w:pStyle w:val="ESBodyText0"/>
              <w:jc w:val="center"/>
            </w:pPr>
            <w:r>
              <w:t>92%</w:t>
            </w:r>
          </w:p>
        </w:tc>
        <w:tc>
          <w:tcPr>
            <w:tcW w:w="1094" w:type="dxa"/>
            <w:shd w:val="clear" w:color="auto" w:fill="FFC000"/>
            <w:tcMar>
              <w:top w:w="57" w:type="dxa"/>
            </w:tcMar>
            <w:vAlign w:val="center"/>
          </w:tcPr>
          <w:p w14:paraId="548B0FAC" w14:textId="77777777" w:rsidR="00E16BF7" w:rsidRDefault="00E16BF7" w:rsidP="006F4FB2">
            <w:pPr>
              <w:pStyle w:val="ESBodyText0"/>
              <w:jc w:val="center"/>
            </w:pPr>
            <w:r>
              <w:t>93%</w:t>
            </w:r>
          </w:p>
        </w:tc>
      </w:tr>
    </w:tbl>
    <w:p w14:paraId="7281AD89" w14:textId="77777777" w:rsidR="00E16BF7" w:rsidRDefault="00E16BF7">
      <w:pPr>
        <w:pStyle w:val="ESBodyText0"/>
      </w:pPr>
    </w:p>
    <w:p w14:paraId="73EB470B" w14:textId="77777777" w:rsidR="00E16BF7" w:rsidRDefault="00E16BF7">
      <w:pPr>
        <w:pStyle w:val="ESBodyText0"/>
      </w:pPr>
    </w:p>
    <w:p w14:paraId="24116EF4" w14:textId="77777777" w:rsidR="00E16BF7" w:rsidRDefault="00E16BF7" w:rsidP="006A4059">
      <w:pPr>
        <w:pStyle w:val="ESBodyText0"/>
      </w:pPr>
    </w:p>
    <w:p w14:paraId="4BDA4727" w14:textId="77777777" w:rsidR="00E16BF7" w:rsidRDefault="00E16BF7">
      <w:pPr>
        <w:spacing w:after="0" w:line="240" w:lineRule="auto"/>
        <w:rPr>
          <w:b/>
          <w:color w:val="000000" w:themeColor="text1"/>
        </w:rPr>
      </w:pPr>
      <w:r>
        <w:br w:type="page"/>
      </w:r>
    </w:p>
    <w:p w14:paraId="0FE88C12" w14:textId="77777777" w:rsidR="00E16BF7" w:rsidRPr="00775144" w:rsidRDefault="00E16BF7" w:rsidP="00775144">
      <w:pPr>
        <w:pStyle w:val="Style10"/>
      </w:pPr>
      <w:r w:rsidRPr="0017363D">
        <w:rPr>
          <w:b/>
          <w:bCs w:val="0"/>
          <w:sz w:val="44"/>
          <w:szCs w:val="52"/>
        </w:rPr>
        <w:lastRenderedPageBreak/>
        <w:t>Financial Performance and Position</w:t>
      </w:r>
    </w:p>
    <w:p w14:paraId="67524D67" w14:textId="77777777" w:rsidR="00E16BF7" w:rsidRPr="0099239B" w:rsidRDefault="00E16BF7"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2023</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FD6AB5" w14:paraId="2CF74480" w14:textId="77777777" w:rsidTr="00FD6AB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5B705177" w14:textId="77777777" w:rsidR="00E16BF7" w:rsidRPr="00243D95" w:rsidRDefault="00E16BF7">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7EF23564" w14:textId="77777777" w:rsidR="00E16BF7" w:rsidRPr="00243D95" w:rsidRDefault="00E16BF7">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FD6AB5" w14:paraId="28E4D21E"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250BB00E" w14:textId="77777777" w:rsidR="00E16BF7" w:rsidRDefault="00E16BF7">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4C6DBC7C"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$2,578,206</w:t>
            </w:r>
          </w:p>
        </w:tc>
      </w:tr>
      <w:tr w:rsidR="00FD6AB5" w14:paraId="002858F8"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D5D800B" w14:textId="77777777" w:rsidR="00E16BF7" w:rsidRDefault="00E16BF7">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37061A36"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$382,941</w:t>
            </w:r>
          </w:p>
        </w:tc>
      </w:tr>
      <w:tr w:rsidR="00FD6AB5" w14:paraId="0C5DC6E3"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26E9E349" w14:textId="77777777" w:rsidR="00E16BF7" w:rsidRDefault="00E16BF7">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75C11C0B"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$8,100</w:t>
            </w:r>
          </w:p>
        </w:tc>
      </w:tr>
      <w:tr w:rsidR="00FD6AB5" w14:paraId="123FDFFB"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4A3B3BB" w14:textId="77777777" w:rsidR="00E16BF7" w:rsidRDefault="00E16BF7">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1732C86E"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$0</w:t>
            </w:r>
          </w:p>
        </w:tc>
      </w:tr>
      <w:tr w:rsidR="00FD6AB5" w14:paraId="5B07A7E7"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3780669E" w14:textId="77777777" w:rsidR="00E16BF7" w:rsidRDefault="00E16BF7">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53ED8B59"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$35,013</w:t>
            </w:r>
          </w:p>
        </w:tc>
      </w:tr>
      <w:tr w:rsidR="00FD6AB5" w14:paraId="4F87A3CA"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4FC12933" w14:textId="77777777" w:rsidR="00E16BF7" w:rsidRDefault="00E16BF7">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40567307"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$89,223</w:t>
            </w:r>
          </w:p>
        </w:tc>
      </w:tr>
      <w:tr w:rsidR="00FD6AB5" w14:paraId="3CE61490"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21A36AD4" w14:textId="77777777" w:rsidR="00E16BF7" w:rsidRPr="007A1EF3" w:rsidRDefault="00E16BF7">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154616D1"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4E7C830B"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61AF9A79" w14:textId="77777777" w:rsidR="00E16BF7" w:rsidRDefault="00E16BF7">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28C5FCB5" w14:textId="77777777" w:rsidR="00E16BF7" w:rsidRPr="00243D95" w:rsidRDefault="00E16BF7">
            <w:pPr>
              <w:jc w:val="right"/>
              <w:cnfStyle w:val="000000000000" w:firstRow="0" w:lastRow="0" w:firstColumn="0" w:lastColumn="0" w:oddVBand="0" w:evenVBand="0" w:oddHBand="0" w:evenHBand="0" w:firstRowFirstColumn="0" w:firstRowLastColumn="0" w:lastRowFirstColumn="0" w:lastRowLastColumn="0"/>
              <w:rPr>
                <w:b/>
                <w:bCs/>
              </w:rPr>
            </w:pPr>
            <w:r>
              <w:rPr>
                <w:b/>
                <w:bCs/>
              </w:rPr>
              <w:t>$3,093,484</w:t>
            </w:r>
          </w:p>
        </w:tc>
      </w:tr>
      <w:bookmarkEnd w:id="2"/>
    </w:tbl>
    <w:p w14:paraId="19BC2E4A" w14:textId="77777777" w:rsidR="00E16BF7" w:rsidRDefault="00E16BF7"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FD6AB5" w14:paraId="2B60ED3F" w14:textId="77777777" w:rsidTr="00FD6AB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634898EF" w14:textId="77777777" w:rsidR="00E16BF7" w:rsidRPr="00243D95" w:rsidRDefault="00E16BF7">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731FF0AC" w14:textId="77777777" w:rsidR="00E16BF7" w:rsidRPr="00243D95" w:rsidRDefault="00E16BF7">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FD6AB5" w14:paraId="51927D61"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407A5FFB" w14:textId="77777777" w:rsidR="00E16BF7" w:rsidRDefault="00E16BF7">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31C0EEB6"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$300,645</w:t>
            </w:r>
          </w:p>
        </w:tc>
      </w:tr>
      <w:tr w:rsidR="00FD6AB5" w14:paraId="4E59CEF4"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7BE0D417" w14:textId="77777777" w:rsidR="00E16BF7" w:rsidRDefault="00E16BF7">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7B357F19"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$0</w:t>
            </w:r>
          </w:p>
        </w:tc>
      </w:tr>
      <w:tr w:rsidR="00FD6AB5" w14:paraId="2040449B"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66653DA1" w14:textId="77777777" w:rsidR="00E16BF7" w:rsidRDefault="00E16BF7">
            <w:pPr>
              <w:spacing w:before="40" w:after="40" w:line="240" w:lineRule="auto"/>
              <w:rPr>
                <w:rFonts w:cs="Times New Roman"/>
                <w:szCs w:val="22"/>
              </w:rPr>
            </w:pPr>
            <w:r>
              <w:rPr>
                <w:rFonts w:cs="Times New Roman"/>
                <w:b w:val="0"/>
                <w:szCs w:val="22"/>
              </w:rPr>
              <w:t xml:space="preserve">Transition </w:t>
            </w:r>
            <w:r>
              <w:rPr>
                <w:rFonts w:cs="Times New Roman"/>
                <w:b w:val="0"/>
                <w:szCs w:val="22"/>
              </w:rPr>
              <w:t>Funding</w:t>
            </w:r>
          </w:p>
        </w:tc>
        <w:tc>
          <w:tcPr>
            <w:tcW w:w="1772" w:type="pct"/>
            <w:tcBorders>
              <w:top w:val="nil"/>
              <w:left w:val="nil"/>
              <w:bottom w:val="nil"/>
            </w:tcBorders>
            <w:shd w:val="clear" w:color="auto" w:fill="D9D9D9" w:themeFill="background1" w:themeFillShade="D9"/>
            <w:noWrap/>
            <w:vAlign w:val="center"/>
          </w:tcPr>
          <w:p w14:paraId="54FA4545"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2EECBE64"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5C94AE4C" w14:textId="77777777" w:rsidR="00E16BF7" w:rsidRDefault="00E16BF7" w:rsidP="00243D95">
            <w:pPr>
              <w:spacing w:before="40" w:after="40" w:line="240" w:lineRule="auto"/>
              <w:rPr>
                <w:rFonts w:cs="Times New Roman"/>
                <w:szCs w:val="22"/>
              </w:rPr>
            </w:pPr>
            <w:r>
              <w:rPr>
                <w:rFonts w:cs="Times New Roman"/>
                <w:b w:val="0"/>
                <w:szCs w:val="22"/>
              </w:rPr>
              <w:t>Equity (Social Disadvantage – Extraordinary Growth)</w:t>
            </w:r>
          </w:p>
          <w:p w14:paraId="4EEF7818" w14:textId="77777777" w:rsidR="00E16BF7" w:rsidRDefault="00E16BF7">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53DF0C6E"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$0</w:t>
            </w:r>
          </w:p>
        </w:tc>
      </w:tr>
      <w:tr w:rsidR="00FD6AB5" w14:paraId="7DC07EAA"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4B50C16B" w14:textId="77777777" w:rsidR="00E16BF7" w:rsidRPr="00243D95" w:rsidRDefault="00E16BF7"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7418FD76" w14:textId="77777777" w:rsidR="00E16BF7" w:rsidRPr="00243D95" w:rsidRDefault="00E16BF7">
            <w:pPr>
              <w:jc w:val="right"/>
              <w:cnfStyle w:val="000000100000" w:firstRow="0" w:lastRow="0" w:firstColumn="0" w:lastColumn="0" w:oddVBand="0" w:evenVBand="0" w:oddHBand="1" w:evenHBand="0" w:firstRowFirstColumn="0" w:firstRowLastColumn="0" w:lastRowFirstColumn="0" w:lastRowLastColumn="0"/>
              <w:rPr>
                <w:b/>
                <w:bCs/>
              </w:rPr>
            </w:pPr>
            <w:r>
              <w:rPr>
                <w:b/>
                <w:bCs/>
              </w:rPr>
              <w:t>$300,645</w:t>
            </w:r>
          </w:p>
        </w:tc>
      </w:tr>
    </w:tbl>
    <w:p w14:paraId="5CC8480D" w14:textId="77777777" w:rsidR="00E16BF7" w:rsidRDefault="00E16BF7"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FD6AB5" w14:paraId="2A48EB32" w14:textId="77777777" w:rsidTr="00FD6AB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0A810426" w14:textId="77777777" w:rsidR="00E16BF7" w:rsidRPr="00243D95" w:rsidRDefault="00E16BF7">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1288EF16" w14:textId="77777777" w:rsidR="00E16BF7" w:rsidRPr="00243D95" w:rsidRDefault="00E16BF7">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FD6AB5" w14:paraId="674E7ADB"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4A73AC96" w14:textId="77777777" w:rsidR="00E16BF7" w:rsidRDefault="00E16BF7">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52B0E503"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$1,969,257</w:t>
            </w:r>
          </w:p>
        </w:tc>
      </w:tr>
      <w:tr w:rsidR="00FD6AB5" w14:paraId="1908C8F0"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8CC0A6F" w14:textId="77777777" w:rsidR="00E16BF7" w:rsidRDefault="00E16BF7">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6B92D39"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$0</w:t>
            </w:r>
          </w:p>
        </w:tc>
      </w:tr>
      <w:tr w:rsidR="00FD6AB5" w14:paraId="6721EE27"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11161E1" w14:textId="77777777" w:rsidR="00E16BF7" w:rsidRDefault="00E16BF7">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2E49B2E"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$2,329</w:t>
            </w:r>
          </w:p>
        </w:tc>
      </w:tr>
      <w:tr w:rsidR="00FD6AB5" w14:paraId="74F7508B"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BBA4D96" w14:textId="77777777" w:rsidR="00E16BF7" w:rsidRDefault="00E16BF7"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53F3594" w14:textId="77777777" w:rsidR="00E16BF7" w:rsidRDefault="00E16BF7" w:rsidP="006D3611">
            <w:pPr>
              <w:jc w:val="right"/>
              <w:cnfStyle w:val="000000000000" w:firstRow="0" w:lastRow="0" w:firstColumn="0" w:lastColumn="0" w:oddVBand="0" w:evenVBand="0" w:oddHBand="0" w:evenHBand="0" w:firstRowFirstColumn="0" w:firstRowLastColumn="0" w:lastRowFirstColumn="0" w:lastRowLastColumn="0"/>
            </w:pPr>
            <w:r>
              <w:t>$38,881</w:t>
            </w:r>
          </w:p>
        </w:tc>
      </w:tr>
      <w:tr w:rsidR="00FD6AB5" w14:paraId="4914F41F"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ED9E645" w14:textId="77777777" w:rsidR="00E16BF7" w:rsidRDefault="00E16BF7">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863D5FC"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$6,253</w:t>
            </w:r>
          </w:p>
        </w:tc>
      </w:tr>
      <w:tr w:rsidR="00FD6AB5" w14:paraId="36159FC1"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3E61F5B" w14:textId="77777777" w:rsidR="00E16BF7" w:rsidRDefault="00E16BF7">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E4DB495"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$32,788</w:t>
            </w:r>
          </w:p>
        </w:tc>
      </w:tr>
      <w:tr w:rsidR="00FD6AB5" w14:paraId="7B2AE4CA"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69E910B" w14:textId="77777777" w:rsidR="00E16BF7" w:rsidRDefault="00E16BF7">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C2F3C59"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$11,352</w:t>
            </w:r>
          </w:p>
        </w:tc>
      </w:tr>
      <w:tr w:rsidR="00FD6AB5" w14:paraId="364E88F0"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7981E02" w14:textId="77777777" w:rsidR="00E16BF7" w:rsidRDefault="00E16BF7">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1C3F9AF"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$13,510</w:t>
            </w:r>
          </w:p>
        </w:tc>
      </w:tr>
      <w:tr w:rsidR="00FD6AB5" w14:paraId="3EBCE717"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DE83B45" w14:textId="77777777" w:rsidR="00E16BF7" w:rsidRDefault="00E16BF7"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136CF56" w14:textId="77777777" w:rsidR="00E16BF7" w:rsidRDefault="00E16BF7" w:rsidP="006D3611">
            <w:pPr>
              <w:jc w:val="right"/>
              <w:cnfStyle w:val="000000100000" w:firstRow="0" w:lastRow="0" w:firstColumn="0" w:lastColumn="0" w:oddVBand="0" w:evenVBand="0" w:oddHBand="1" w:evenHBand="0" w:firstRowFirstColumn="0" w:firstRowLastColumn="0" w:lastRowFirstColumn="0" w:lastRowLastColumn="0"/>
            </w:pPr>
            <w:r>
              <w:t>$109,348</w:t>
            </w:r>
          </w:p>
        </w:tc>
      </w:tr>
      <w:tr w:rsidR="00FD6AB5" w14:paraId="7CF7BBC0"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FFA36D1" w14:textId="77777777" w:rsidR="00E16BF7" w:rsidRDefault="00E16BF7">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6D15EB7B"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$169,240</w:t>
            </w:r>
          </w:p>
        </w:tc>
      </w:tr>
      <w:tr w:rsidR="00FD6AB5" w14:paraId="061C11BB"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6EAAE82" w14:textId="77777777" w:rsidR="00E16BF7" w:rsidRDefault="00E16BF7">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4359183"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$23,369</w:t>
            </w:r>
          </w:p>
        </w:tc>
      </w:tr>
      <w:tr w:rsidR="00FD6AB5" w14:paraId="07A70877"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DE0DCD1" w14:textId="77777777" w:rsidR="00E16BF7" w:rsidRDefault="00E16BF7">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6842C5F"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$166,459</w:t>
            </w:r>
          </w:p>
        </w:tc>
      </w:tr>
      <w:tr w:rsidR="00FD6AB5" w14:paraId="279B8C98"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DFC6971" w14:textId="77777777" w:rsidR="00E16BF7" w:rsidRDefault="00E16BF7">
            <w:pPr>
              <w:spacing w:before="40" w:after="40" w:line="240" w:lineRule="auto"/>
              <w:rPr>
                <w:rFonts w:cs="Times New Roman"/>
                <w:szCs w:val="22"/>
              </w:rPr>
            </w:pPr>
            <w:r>
              <w:rPr>
                <w:rFonts w:cs="Times New Roman"/>
                <w:b w:val="0"/>
                <w:szCs w:val="22"/>
              </w:rPr>
              <w:t xml:space="preserve">Trading &amp; </w:t>
            </w:r>
            <w:r>
              <w:rPr>
                <w:rFonts w:cs="Times New Roman"/>
                <w:b w:val="0"/>
                <w:szCs w:val="22"/>
              </w:rPr>
              <w:t>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765CDF8"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$31,959</w:t>
            </w:r>
          </w:p>
        </w:tc>
      </w:tr>
      <w:tr w:rsidR="00FD6AB5" w14:paraId="741BDEA5"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56D7378" w14:textId="77777777" w:rsidR="00E16BF7" w:rsidRDefault="00E16BF7"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22F38AAD" w14:textId="77777777" w:rsidR="00E16BF7" w:rsidRDefault="00E16BF7"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FD6AB5" w14:paraId="37A04BF1"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C394AF0" w14:textId="77777777" w:rsidR="00E16BF7" w:rsidRDefault="00E16BF7">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CFCC1B6"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$2,681</w:t>
            </w:r>
          </w:p>
        </w:tc>
      </w:tr>
      <w:tr w:rsidR="00FD6AB5" w14:paraId="57C1E6D4"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1B8E3AE3" w14:textId="77777777" w:rsidR="00E16BF7" w:rsidRDefault="00E16BF7">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3A75E43E"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$20,896</w:t>
            </w:r>
          </w:p>
        </w:tc>
      </w:tr>
      <w:tr w:rsidR="00FD6AB5" w14:paraId="33B8A148"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44C137B8" w14:textId="77777777" w:rsidR="00E16BF7" w:rsidRDefault="00E16BF7">
            <w:pPr>
              <w:rPr>
                <w:rFonts w:cs="Times New Roman"/>
                <w:szCs w:val="22"/>
              </w:rPr>
            </w:pPr>
            <w:r>
              <w:rPr>
                <w:rFonts w:cs="Times New Roman"/>
                <w:szCs w:val="22"/>
              </w:rPr>
              <w:t>Total Operating Expenditure</w:t>
            </w:r>
          </w:p>
          <w:p w14:paraId="43836C7A" w14:textId="77777777" w:rsidR="00E16BF7" w:rsidRDefault="00E16BF7">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23E56DF9" w14:textId="77777777" w:rsidR="00E16BF7" w:rsidRPr="0099239B" w:rsidRDefault="00E16BF7">
            <w:pPr>
              <w:jc w:val="right"/>
              <w:cnfStyle w:val="000000100000" w:firstRow="0" w:lastRow="0" w:firstColumn="0" w:lastColumn="0" w:oddVBand="0" w:evenVBand="0" w:oddHBand="1" w:evenHBand="0" w:firstRowFirstColumn="0" w:firstRowLastColumn="0" w:lastRowFirstColumn="0" w:lastRowLastColumn="0"/>
              <w:rPr>
                <w:b/>
                <w:bCs/>
              </w:rPr>
            </w:pPr>
            <w:r>
              <w:rPr>
                <w:b/>
                <w:bCs/>
              </w:rPr>
              <w:t>$2,598,321</w:t>
            </w:r>
          </w:p>
        </w:tc>
      </w:tr>
      <w:tr w:rsidR="00FD6AB5" w14:paraId="5FAA3007"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4D1006FF" w14:textId="77777777" w:rsidR="00E16BF7" w:rsidRDefault="00E16BF7">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AE9352E" w14:textId="77777777" w:rsidR="00E16BF7" w:rsidRPr="0099239B" w:rsidRDefault="00E16BF7">
            <w:pPr>
              <w:jc w:val="right"/>
              <w:cnfStyle w:val="000000000000" w:firstRow="0" w:lastRow="0" w:firstColumn="0" w:lastColumn="0" w:oddVBand="0" w:evenVBand="0" w:oddHBand="0" w:evenHBand="0" w:firstRowFirstColumn="0" w:firstRowLastColumn="0" w:lastRowFirstColumn="0" w:lastRowLastColumn="0"/>
              <w:rPr>
                <w:b/>
                <w:bCs/>
              </w:rPr>
            </w:pPr>
            <w:r>
              <w:rPr>
                <w:b/>
                <w:bCs/>
              </w:rPr>
              <w:t>$495,163</w:t>
            </w:r>
          </w:p>
        </w:tc>
      </w:tr>
      <w:tr w:rsidR="00FD6AB5" w14:paraId="73C7E853"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1F01625F" w14:textId="77777777" w:rsidR="00E16BF7" w:rsidRDefault="00E16BF7">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1327AA96" w14:textId="77777777" w:rsidR="00E16BF7" w:rsidRPr="0099239B" w:rsidRDefault="00E16BF7">
            <w:pPr>
              <w:jc w:val="right"/>
              <w:cnfStyle w:val="000000100000" w:firstRow="0" w:lastRow="0" w:firstColumn="0" w:lastColumn="0" w:oddVBand="0" w:evenVBand="0" w:oddHBand="1" w:evenHBand="0" w:firstRowFirstColumn="0" w:firstRowLastColumn="0" w:lastRowFirstColumn="0" w:lastRowLastColumn="0"/>
              <w:rPr>
                <w:b/>
                <w:bCs/>
              </w:rPr>
            </w:pPr>
            <w:r>
              <w:rPr>
                <w:b/>
                <w:bCs/>
              </w:rPr>
              <w:t>$43,590</w:t>
            </w:r>
          </w:p>
        </w:tc>
      </w:tr>
    </w:tbl>
    <w:p w14:paraId="57289BF5" w14:textId="77777777" w:rsidR="00E16BF7" w:rsidRDefault="00E16BF7" w:rsidP="000C0E44">
      <w:pPr>
        <w:pStyle w:val="ESBodyText0"/>
        <w:numPr>
          <w:ilvl w:val="0"/>
          <w:numId w:val="30"/>
        </w:numPr>
      </w:pPr>
      <w:r>
        <w:t xml:space="preserve">The equity funding reported above is a </w:t>
      </w:r>
      <w:r>
        <w:t>subset of the overall revenue reported by the school.</w:t>
      </w:r>
    </w:p>
    <w:p w14:paraId="4BF3DDBF" w14:textId="77777777" w:rsidR="00E16BF7" w:rsidRDefault="00E16BF7" w:rsidP="000C0E44">
      <w:pPr>
        <w:pStyle w:val="ESBodyText0"/>
        <w:numPr>
          <w:ilvl w:val="0"/>
          <w:numId w:val="30"/>
        </w:numPr>
      </w:pPr>
      <w:r>
        <w:t>Student Resource Package Expenditure figures are as of 17 Feb 2024 and are subject to change during the reconciliation process.</w:t>
      </w:r>
    </w:p>
    <w:p w14:paraId="658EB6C2" w14:textId="77777777" w:rsidR="00E16BF7" w:rsidRDefault="00E16BF7" w:rsidP="000C0E44">
      <w:pPr>
        <w:pStyle w:val="ESBodyText0"/>
        <w:numPr>
          <w:ilvl w:val="0"/>
          <w:numId w:val="30"/>
        </w:numPr>
      </w:pPr>
      <w:r>
        <w:t>Miscellaneous Expenses include bank charges, administration expenses, insurance and taxation charges.</w:t>
      </w:r>
    </w:p>
    <w:p w14:paraId="2F063088" w14:textId="77777777" w:rsidR="00E16BF7" w:rsidRDefault="00E16BF7" w:rsidP="00274E29">
      <w:pPr>
        <w:pStyle w:val="ESBodyText0"/>
        <w:numPr>
          <w:ilvl w:val="0"/>
          <w:numId w:val="30"/>
        </w:numPr>
      </w:pPr>
      <w:r>
        <w:t>Salaries and Allowances refers to school-level payroll.</w:t>
      </w:r>
    </w:p>
    <w:p w14:paraId="1B809525" w14:textId="77777777" w:rsidR="00E16BF7" w:rsidRPr="000C0E44" w:rsidRDefault="00E16BF7">
      <w:pPr>
        <w:spacing w:after="0" w:line="240" w:lineRule="auto"/>
        <w:rPr>
          <w:rFonts w:eastAsiaTheme="majorEastAsia" w:cstheme="majorBidi"/>
          <w:caps/>
          <w:sz w:val="20"/>
          <w:szCs w:val="20"/>
        </w:rPr>
      </w:pPr>
      <w:r>
        <w:br w:type="page"/>
      </w:r>
    </w:p>
    <w:p w14:paraId="2EE667B6" w14:textId="77777777" w:rsidR="00E16BF7" w:rsidRDefault="00E16BF7" w:rsidP="004143FD">
      <w:pPr>
        <w:pStyle w:val="Style10"/>
        <w:spacing w:before="240" w:after="480" w:line="240" w:lineRule="atLeast"/>
        <w:rPr>
          <w:szCs w:val="24"/>
        </w:rPr>
      </w:pPr>
      <w:r w:rsidRPr="0099239B">
        <w:rPr>
          <w:szCs w:val="24"/>
        </w:rPr>
        <w:lastRenderedPageBreak/>
        <w:t>F</w:t>
      </w:r>
      <w:r>
        <w:rPr>
          <w:szCs w:val="24"/>
        </w:rPr>
        <w:t>INANCIAL POSITION AS AT 31 DECEMBER 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FD6AB5" w14:paraId="254E4848" w14:textId="77777777" w:rsidTr="00FD6AB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58257E98" w14:textId="77777777" w:rsidR="00E16BF7" w:rsidRPr="004143FD" w:rsidRDefault="00E16BF7">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31766004" w14:textId="77777777" w:rsidR="00E16BF7" w:rsidRPr="004143FD" w:rsidRDefault="00E16BF7">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FD6AB5" w14:paraId="07C66643"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4737A8EE" w14:textId="77777777" w:rsidR="00E16BF7" w:rsidRDefault="00E16BF7">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3D5883D5"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$617,614</w:t>
            </w:r>
          </w:p>
        </w:tc>
      </w:tr>
      <w:tr w:rsidR="00FD6AB5" w14:paraId="5132C3DD"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614DD0AF" w14:textId="77777777" w:rsidR="00E16BF7" w:rsidRDefault="00E16BF7">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014BBA32"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$24,604</w:t>
            </w:r>
          </w:p>
        </w:tc>
      </w:tr>
      <w:tr w:rsidR="00FD6AB5" w14:paraId="10CBEAA1"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2390DBDD" w14:textId="77777777" w:rsidR="00E16BF7" w:rsidRDefault="00E16BF7">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074F85C7"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14505B55"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79F4D2F7" w14:textId="77777777" w:rsidR="00E16BF7" w:rsidRPr="000C0E44" w:rsidRDefault="00E16BF7">
            <w:pPr>
              <w:spacing w:before="40" w:after="40" w:line="240" w:lineRule="auto"/>
              <w:rPr>
                <w:rFonts w:cs="Times New Roman"/>
                <w:szCs w:val="22"/>
              </w:rPr>
            </w:pPr>
            <w:r w:rsidRPr="000C0E44">
              <w:rPr>
                <w:rFonts w:cs="Times New Roman"/>
                <w:szCs w:val="22"/>
              </w:rPr>
              <w:t xml:space="preserve">Total Funds </w:t>
            </w:r>
            <w:r w:rsidRPr="000C0E44">
              <w:rPr>
                <w:rFonts w:cs="Times New Roman"/>
                <w:szCs w:val="22"/>
              </w:rPr>
              <w:t>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404E3B93" w14:textId="77777777" w:rsidR="00E16BF7" w:rsidRPr="000C0E44" w:rsidRDefault="00E16BF7">
            <w:pPr>
              <w:jc w:val="right"/>
              <w:cnfStyle w:val="000000000000" w:firstRow="0" w:lastRow="0" w:firstColumn="0" w:lastColumn="0" w:oddVBand="0" w:evenVBand="0" w:oddHBand="0" w:evenHBand="0" w:firstRowFirstColumn="0" w:firstRowLastColumn="0" w:lastRowFirstColumn="0" w:lastRowLastColumn="0"/>
              <w:rPr>
                <w:b/>
                <w:bCs/>
              </w:rPr>
            </w:pPr>
            <w:r>
              <w:rPr>
                <w:b/>
                <w:bCs/>
              </w:rPr>
              <w:t>$642,218</w:t>
            </w:r>
          </w:p>
        </w:tc>
      </w:tr>
    </w:tbl>
    <w:p w14:paraId="69CC990E" w14:textId="77777777" w:rsidR="00E16BF7" w:rsidRDefault="00E16BF7"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FD6AB5" w14:paraId="51EB45ED" w14:textId="77777777" w:rsidTr="00FD6AB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69188B5F" w14:textId="77777777" w:rsidR="00E16BF7" w:rsidRPr="004143FD" w:rsidRDefault="00E16BF7">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6DA79AD1" w14:textId="77777777" w:rsidR="00E16BF7" w:rsidRPr="004143FD" w:rsidRDefault="00E16BF7">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FD6AB5" w14:paraId="2DA04701"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49E674A2" w14:textId="77777777" w:rsidR="00E16BF7" w:rsidRDefault="00E16BF7">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29153508"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$76,717</w:t>
            </w:r>
          </w:p>
        </w:tc>
      </w:tr>
      <w:tr w:rsidR="00FD6AB5" w14:paraId="56A4C628"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8D0B5B2" w14:textId="77777777" w:rsidR="00E16BF7" w:rsidRDefault="00E16BF7">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79D760AD"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$6,589</w:t>
            </w:r>
          </w:p>
        </w:tc>
      </w:tr>
      <w:tr w:rsidR="00FD6AB5" w14:paraId="2427FC18"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A52C95F" w14:textId="77777777" w:rsidR="00E16BF7" w:rsidRDefault="00E16BF7">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2503F703"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7937D335"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CFEDB91" w14:textId="77777777" w:rsidR="00E16BF7" w:rsidRDefault="00E16BF7">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483A2204"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$0</w:t>
            </w:r>
          </w:p>
        </w:tc>
      </w:tr>
      <w:tr w:rsidR="00FD6AB5" w14:paraId="0A077608"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DAE9DB3" w14:textId="77777777" w:rsidR="00E16BF7" w:rsidRDefault="00E16BF7">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5EE4C932"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4A5E7858"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B47D5D7" w14:textId="77777777" w:rsidR="00E16BF7" w:rsidRDefault="00E16BF7">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6DE37723"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$0</w:t>
            </w:r>
          </w:p>
        </w:tc>
      </w:tr>
      <w:tr w:rsidR="00FD6AB5" w14:paraId="314074B7"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53BA0E9" w14:textId="77777777" w:rsidR="00E16BF7" w:rsidRDefault="00E16BF7">
            <w:pPr>
              <w:spacing w:before="40" w:after="40" w:line="240" w:lineRule="auto"/>
              <w:rPr>
                <w:rFonts w:cs="Times New Roman"/>
                <w:szCs w:val="22"/>
              </w:rPr>
            </w:pPr>
            <w:r>
              <w:rPr>
                <w:b w:val="0"/>
                <w:lang w:val="en-US"/>
              </w:rPr>
              <w:t xml:space="preserve">Cooperative Bank </w:t>
            </w:r>
            <w:r>
              <w:rPr>
                <w:b w:val="0"/>
                <w:lang w:val="en-US"/>
              </w:rPr>
              <w:t>Account</w:t>
            </w:r>
          </w:p>
        </w:tc>
        <w:tc>
          <w:tcPr>
            <w:tcW w:w="1450" w:type="pct"/>
            <w:tcBorders>
              <w:top w:val="nil"/>
              <w:left w:val="nil"/>
              <w:bottom w:val="nil"/>
            </w:tcBorders>
            <w:shd w:val="clear" w:color="auto" w:fill="D9D9D9" w:themeFill="background1" w:themeFillShade="D9"/>
            <w:noWrap/>
            <w:vAlign w:val="center"/>
          </w:tcPr>
          <w:p w14:paraId="7B98D56B"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33920CA8"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0CA5A4A" w14:textId="77777777" w:rsidR="00E16BF7" w:rsidRDefault="00E16BF7">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3DF67923"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$0</w:t>
            </w:r>
          </w:p>
        </w:tc>
      </w:tr>
      <w:tr w:rsidR="00FD6AB5" w14:paraId="1F14ACF1"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4FC53D0" w14:textId="77777777" w:rsidR="00E16BF7" w:rsidRDefault="00E16BF7">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5F2810AD"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4DE6B969"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73B6932" w14:textId="77777777" w:rsidR="00E16BF7" w:rsidRDefault="00E16BF7">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3D3FA697"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$41,000</w:t>
            </w:r>
          </w:p>
        </w:tc>
      </w:tr>
      <w:tr w:rsidR="00FD6AB5" w14:paraId="4A604DB6"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763C0B8" w14:textId="77777777" w:rsidR="00E16BF7" w:rsidRDefault="00E16BF7">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38E528F0"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525E2245"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B9226BE" w14:textId="77777777" w:rsidR="00E16BF7" w:rsidRDefault="00E16BF7">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60E528E1"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$385,000</w:t>
            </w:r>
          </w:p>
        </w:tc>
      </w:tr>
      <w:tr w:rsidR="00FD6AB5" w14:paraId="798FB303"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0558571" w14:textId="77777777" w:rsidR="00E16BF7" w:rsidRDefault="00E16BF7">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6BECE164"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5FE9247E"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8D361B8" w14:textId="77777777" w:rsidR="00E16BF7" w:rsidRDefault="00E16BF7">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00588B6A" w14:textId="77777777" w:rsidR="00E16BF7" w:rsidRDefault="00E16BF7">
            <w:pPr>
              <w:jc w:val="right"/>
              <w:cnfStyle w:val="000000000000" w:firstRow="0" w:lastRow="0" w:firstColumn="0" w:lastColumn="0" w:oddVBand="0" w:evenVBand="0" w:oddHBand="0" w:evenHBand="0" w:firstRowFirstColumn="0" w:firstRowLastColumn="0" w:lastRowFirstColumn="0" w:lastRowLastColumn="0"/>
            </w:pPr>
            <w:r>
              <w:t>$0</w:t>
            </w:r>
          </w:p>
        </w:tc>
      </w:tr>
      <w:tr w:rsidR="00FD6AB5" w14:paraId="16B045AB" w14:textId="77777777" w:rsidTr="00FD6AB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0E29DE74" w14:textId="77777777" w:rsidR="00E16BF7" w:rsidRDefault="00E16BF7">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7747C07C" w14:textId="77777777" w:rsidR="00E16BF7" w:rsidRDefault="00E16BF7">
            <w:pPr>
              <w:jc w:val="right"/>
              <w:cnfStyle w:val="000000100000" w:firstRow="0" w:lastRow="0" w:firstColumn="0" w:lastColumn="0" w:oddVBand="0" w:evenVBand="0" w:oddHBand="1" w:evenHBand="0" w:firstRowFirstColumn="0" w:firstRowLastColumn="0" w:lastRowFirstColumn="0" w:lastRowLastColumn="0"/>
            </w:pPr>
            <w:r>
              <w:t>$0</w:t>
            </w:r>
          </w:p>
        </w:tc>
      </w:tr>
      <w:tr w:rsidR="00FD6AB5" w14:paraId="0E3E2592" w14:textId="77777777" w:rsidTr="00FD6AB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036D64E7" w14:textId="77777777" w:rsidR="00E16BF7" w:rsidRPr="004143FD" w:rsidRDefault="00E16BF7">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16C492BD" w14:textId="77777777" w:rsidR="00E16BF7" w:rsidRPr="004143FD" w:rsidRDefault="00E16BF7">
            <w:pPr>
              <w:jc w:val="right"/>
              <w:cnfStyle w:val="000000000000" w:firstRow="0" w:lastRow="0" w:firstColumn="0" w:lastColumn="0" w:oddVBand="0" w:evenVBand="0" w:oddHBand="0" w:evenHBand="0" w:firstRowFirstColumn="0" w:firstRowLastColumn="0" w:lastRowFirstColumn="0" w:lastRowLastColumn="0"/>
              <w:rPr>
                <w:b/>
                <w:bCs/>
              </w:rPr>
            </w:pPr>
            <w:r>
              <w:rPr>
                <w:b/>
                <w:bCs/>
              </w:rPr>
              <w:t>$509,306</w:t>
            </w:r>
          </w:p>
        </w:tc>
      </w:tr>
    </w:tbl>
    <w:p w14:paraId="0133FB67" w14:textId="77777777" w:rsidR="00E16BF7" w:rsidRDefault="00E16BF7" w:rsidP="000C0E44">
      <w:pPr>
        <w:pStyle w:val="ESBodyText0"/>
        <w:spacing w:before="120" w:line="240" w:lineRule="auto"/>
      </w:pPr>
    </w:p>
    <w:p w14:paraId="42405C16" w14:textId="77777777" w:rsidR="00E16BF7" w:rsidRDefault="00E16BF7">
      <w:pPr>
        <w:pStyle w:val="ESBodyText0"/>
        <w:rPr>
          <w:i/>
        </w:rPr>
      </w:pPr>
      <w:r>
        <w:rPr>
          <w:i/>
        </w:rPr>
        <w:t>All funds received from the Department</w:t>
      </w:r>
      <w:r>
        <w:rPr>
          <w:i/>
        </w:rPr>
        <w:t xml:space="preserve"> of Education</w:t>
      </w:r>
      <w:r>
        <w:rPr>
          <w:i/>
        </w:rPr>
        <w:t xml:space="preserve">, or raised by the school, have been expended, or committed to subsequent years, to support the achievement of educational outcomes and other operational needs of the school, consistent with </w:t>
      </w:r>
      <w:r>
        <w:rPr>
          <w:i/>
        </w:rPr>
        <w:t>d</w:t>
      </w:r>
      <w:r>
        <w:rPr>
          <w:i/>
        </w:rPr>
        <w:t>epartment policies, School Council approvals and the intent/purposes for which funding was provided or raised.</w:t>
      </w:r>
    </w:p>
    <w:sectPr w:rsidR="009E6D61" w:rsidSect="005D27E5">
      <w:headerReference w:type="default" r:id="rId47"/>
      <w:footerReference w:type="default" r:id="rId48"/>
      <w:headerReference w:type="first" r:id="rId49"/>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C5D60" w14:textId="77777777" w:rsidR="00E16BF7" w:rsidRDefault="00E16BF7">
      <w:pPr>
        <w:spacing w:after="0" w:line="240" w:lineRule="auto"/>
      </w:pPr>
      <w:r>
        <w:separator/>
      </w:r>
    </w:p>
  </w:endnote>
  <w:endnote w:type="continuationSeparator" w:id="0">
    <w:p w14:paraId="446B21D5" w14:textId="77777777" w:rsidR="00E16BF7" w:rsidRDefault="00E1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5B180" w14:textId="77777777" w:rsidR="00E16BF7" w:rsidRDefault="00E16BF7"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55739B1" w14:textId="77777777" w:rsidR="00E16BF7" w:rsidRDefault="00E16BF7"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3308" w14:textId="77777777" w:rsidR="00E16BF7" w:rsidRPr="003E29B5" w:rsidRDefault="00E16BF7"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153296"/>
      <w:docPartObj>
        <w:docPartGallery w:val="Page Numbers (Bottom of Page)"/>
        <w:docPartUnique/>
      </w:docPartObj>
    </w:sdtPr>
    <w:sdtEndPr>
      <w:rPr>
        <w:noProof/>
      </w:rPr>
    </w:sdtEndPr>
    <w:sdtContent>
      <w:p w14:paraId="3174F5E7" w14:textId="77777777" w:rsidR="00E16BF7" w:rsidRDefault="00E16BF7">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303503"/>
      <w:docPartObj>
        <w:docPartGallery w:val="Page Numbers (Bottom of Page)"/>
        <w:docPartUnique/>
      </w:docPartObj>
    </w:sdtPr>
    <w:sdtEndPr>
      <w:rPr>
        <w:noProof/>
      </w:rPr>
    </w:sdtEndPr>
    <w:sdtContent>
      <w:p w14:paraId="72E07991" w14:textId="77777777" w:rsidR="00E16BF7" w:rsidRDefault="00E16BF7">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725582"/>
      <w:docPartObj>
        <w:docPartGallery w:val="Page Numbers (Bottom of Page)"/>
        <w:docPartUnique/>
      </w:docPartObj>
    </w:sdtPr>
    <w:sdtEndPr>
      <w:rPr>
        <w:noProof/>
      </w:rPr>
    </w:sdtEndPr>
    <w:sdtContent>
      <w:p w14:paraId="28F88EF3" w14:textId="77777777" w:rsidR="00E16BF7" w:rsidRDefault="00E16BF7">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869C9" w14:textId="77777777" w:rsidR="00E16BF7" w:rsidRDefault="00E16BF7">
      <w:pPr>
        <w:spacing w:after="0" w:line="240" w:lineRule="auto"/>
      </w:pPr>
      <w:r>
        <w:separator/>
      </w:r>
    </w:p>
  </w:footnote>
  <w:footnote w:type="continuationSeparator" w:id="0">
    <w:p w14:paraId="1DDC1DA9" w14:textId="77777777" w:rsidR="00E16BF7" w:rsidRDefault="00E1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9510" w14:textId="77777777" w:rsidR="00E16BF7" w:rsidRDefault="00E16BF7">
    <w:r>
      <w:rPr>
        <w:noProof/>
        <w:lang w:val="en-AU" w:eastAsia="en-AU"/>
      </w:rPr>
      <mc:AlternateContent>
        <mc:Choice Requires="wps">
          <w:drawing>
            <wp:anchor distT="0" distB="0" distL="114300" distR="114300" simplePos="0" relativeHeight="251660288" behindDoc="0" locked="0" layoutInCell="1" allowOverlap="1" wp14:anchorId="0691888C" wp14:editId="18300DF2">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D6666B0" w14:textId="77777777" w:rsidR="00E16BF7" w:rsidRDefault="00E16BF7"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691888C"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2D6666B0" w14:textId="77777777" w:rsidR="00E16BF7" w:rsidRDefault="00E16BF7"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8ECA" w14:textId="77777777" w:rsidR="00E16BF7" w:rsidRDefault="00E16BF7"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0693C167" wp14:editId="6D6F40A4">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600FC491" wp14:editId="57F4EB95">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7AB7" w14:textId="77777777" w:rsidR="00E16BF7" w:rsidRDefault="00E16BF7">
    <w:r>
      <w:rPr>
        <w:noProof/>
        <w:lang w:val="en-AU" w:eastAsia="en-AU"/>
      </w:rPr>
      <mc:AlternateContent>
        <mc:Choice Requires="wps">
          <w:drawing>
            <wp:anchor distT="0" distB="0" distL="114300" distR="114300" simplePos="0" relativeHeight="251658240" behindDoc="0" locked="0" layoutInCell="1" allowOverlap="1" wp14:anchorId="69FE8519" wp14:editId="64450558">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F27E1EC" w14:textId="77777777" w:rsidR="00E16BF7" w:rsidRDefault="00E16BF7"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9FE8519" id="_x0000_t202" coordsize="21600,21600" o:spt="202" path="m,l,21600r21600,l21600,xe">
              <v:stroke joinstyle="miter"/>
              <v:path gradientshapeok="t" o:connecttype="rect"/>
            </v:shapetype>
            <v:shape id="_x0000_s1030"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1F27E1EC" w14:textId="77777777" w:rsidR="00E16BF7" w:rsidRDefault="00E16BF7"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5FFD" w14:textId="77777777" w:rsidR="00E16BF7" w:rsidRDefault="00E16BF7">
    <w:pPr>
      <w:pStyle w:val="Header"/>
      <w:spacing w:before="240"/>
    </w:pPr>
    <w:r>
      <w:rPr>
        <w:noProof/>
        <w:lang w:val="en-AU" w:eastAsia="en-AU"/>
      </w:rPr>
      <w:drawing>
        <wp:inline distT="0" distB="0" distL="0" distR="0" wp14:anchorId="46EAE513" wp14:editId="3C62D727">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Heatherhill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4CB0" w14:textId="77777777" w:rsidR="00E16BF7" w:rsidRDefault="00E16BF7">
    <w:pPr>
      <w:pStyle w:val="Header"/>
      <w:ind w:left="-993"/>
    </w:pPr>
    <w:r>
      <w:ptab w:relativeTo="margin" w:alignment="left" w:leader="none"/>
    </w:r>
  </w:p>
  <w:p w14:paraId="3025BE1A" w14:textId="77777777" w:rsidR="00E16BF7" w:rsidRDefault="00E16B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AA0E" w14:textId="77777777" w:rsidR="00E16BF7" w:rsidRDefault="00E16BF7">
    <w:pPr>
      <w:pStyle w:val="Header0"/>
      <w:spacing w:before="240"/>
    </w:pPr>
    <w:r>
      <w:rPr>
        <w:noProof/>
        <w:lang w:val="en-AU" w:eastAsia="en-AU"/>
      </w:rPr>
      <w:drawing>
        <wp:inline distT="0" distB="0" distL="0" distR="0" wp14:anchorId="36E4D76C" wp14:editId="0429256D">
          <wp:extent cx="1574060" cy="474979"/>
          <wp:effectExtent l="0" t="0" r="7620" b="1905"/>
          <wp:docPr id="391559437"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Heatherhill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EEDE" w14:textId="77777777" w:rsidR="00E16BF7" w:rsidRDefault="00E16BF7">
    <w:pPr>
      <w:pStyle w:val="Header1"/>
      <w:ind w:left="-993"/>
    </w:pPr>
    <w:r>
      <w:ptab w:relativeTo="margin" w:alignment="left" w:leader="none"/>
    </w:r>
  </w:p>
  <w:p w14:paraId="61E199CE" w14:textId="77777777" w:rsidR="00E16BF7" w:rsidRDefault="00E16BF7">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CA42" w14:textId="77777777" w:rsidR="00E16BF7" w:rsidRDefault="00E16BF7">
    <w:pPr>
      <w:pStyle w:val="Header"/>
      <w:spacing w:before="240"/>
    </w:pPr>
    <w:r>
      <w:rPr>
        <w:noProof/>
        <w:lang w:val="en-AU" w:eastAsia="en-AU"/>
      </w:rPr>
      <w:drawing>
        <wp:inline distT="0" distB="0" distL="0" distR="0" wp14:anchorId="398D7C3F" wp14:editId="03E458D4">
          <wp:extent cx="1574060" cy="474979"/>
          <wp:effectExtent l="0" t="0" r="7620" b="1905"/>
          <wp:docPr id="254624045"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Heatherhill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636B" w14:textId="77777777" w:rsidR="00E16BF7" w:rsidRDefault="00E16BF7">
    <w:pPr>
      <w:pStyle w:val="Header"/>
      <w:ind w:left="-993"/>
    </w:pPr>
    <w:r>
      <w:ptab w:relativeTo="margin" w:alignment="left" w:leader="none"/>
    </w:r>
  </w:p>
  <w:p w14:paraId="131CE434" w14:textId="77777777" w:rsidR="00E16BF7" w:rsidRDefault="00E16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4C26AD7E">
      <w:start w:val="1"/>
      <w:numFmt w:val="bullet"/>
      <w:lvlText w:val=""/>
      <w:lvlJc w:val="left"/>
      <w:pPr>
        <w:ind w:left="720" w:hanging="360"/>
      </w:pPr>
      <w:rPr>
        <w:rFonts w:ascii="Symbol" w:hAnsi="Symbol" w:hint="default"/>
      </w:rPr>
    </w:lvl>
    <w:lvl w:ilvl="1" w:tplc="6C402EE4" w:tentative="1">
      <w:start w:val="1"/>
      <w:numFmt w:val="bullet"/>
      <w:lvlText w:val="o"/>
      <w:lvlJc w:val="left"/>
      <w:pPr>
        <w:ind w:left="1440" w:hanging="360"/>
      </w:pPr>
      <w:rPr>
        <w:rFonts w:ascii="Courier New" w:hAnsi="Courier New" w:cs="Courier New" w:hint="default"/>
      </w:rPr>
    </w:lvl>
    <w:lvl w:ilvl="2" w:tplc="6B5652FC" w:tentative="1">
      <w:start w:val="1"/>
      <w:numFmt w:val="bullet"/>
      <w:lvlText w:val=""/>
      <w:lvlJc w:val="left"/>
      <w:pPr>
        <w:ind w:left="2160" w:hanging="360"/>
      </w:pPr>
      <w:rPr>
        <w:rFonts w:ascii="Wingdings" w:hAnsi="Wingdings" w:hint="default"/>
      </w:rPr>
    </w:lvl>
    <w:lvl w:ilvl="3" w:tplc="0A42EE12" w:tentative="1">
      <w:start w:val="1"/>
      <w:numFmt w:val="bullet"/>
      <w:lvlText w:val=""/>
      <w:lvlJc w:val="left"/>
      <w:pPr>
        <w:ind w:left="2880" w:hanging="360"/>
      </w:pPr>
      <w:rPr>
        <w:rFonts w:ascii="Symbol" w:hAnsi="Symbol" w:hint="default"/>
      </w:rPr>
    </w:lvl>
    <w:lvl w:ilvl="4" w:tplc="E07A4B98" w:tentative="1">
      <w:start w:val="1"/>
      <w:numFmt w:val="bullet"/>
      <w:lvlText w:val="o"/>
      <w:lvlJc w:val="left"/>
      <w:pPr>
        <w:ind w:left="3600" w:hanging="360"/>
      </w:pPr>
      <w:rPr>
        <w:rFonts w:ascii="Courier New" w:hAnsi="Courier New" w:cs="Courier New" w:hint="default"/>
      </w:rPr>
    </w:lvl>
    <w:lvl w:ilvl="5" w:tplc="567C5340" w:tentative="1">
      <w:start w:val="1"/>
      <w:numFmt w:val="bullet"/>
      <w:lvlText w:val=""/>
      <w:lvlJc w:val="left"/>
      <w:pPr>
        <w:ind w:left="4320" w:hanging="360"/>
      </w:pPr>
      <w:rPr>
        <w:rFonts w:ascii="Wingdings" w:hAnsi="Wingdings" w:hint="default"/>
      </w:rPr>
    </w:lvl>
    <w:lvl w:ilvl="6" w:tplc="47C836C8" w:tentative="1">
      <w:start w:val="1"/>
      <w:numFmt w:val="bullet"/>
      <w:lvlText w:val=""/>
      <w:lvlJc w:val="left"/>
      <w:pPr>
        <w:ind w:left="5040" w:hanging="360"/>
      </w:pPr>
      <w:rPr>
        <w:rFonts w:ascii="Symbol" w:hAnsi="Symbol" w:hint="default"/>
      </w:rPr>
    </w:lvl>
    <w:lvl w:ilvl="7" w:tplc="F9B675B6" w:tentative="1">
      <w:start w:val="1"/>
      <w:numFmt w:val="bullet"/>
      <w:lvlText w:val="o"/>
      <w:lvlJc w:val="left"/>
      <w:pPr>
        <w:ind w:left="5760" w:hanging="360"/>
      </w:pPr>
      <w:rPr>
        <w:rFonts w:ascii="Courier New" w:hAnsi="Courier New" w:cs="Courier New" w:hint="default"/>
      </w:rPr>
    </w:lvl>
    <w:lvl w:ilvl="8" w:tplc="5D840D72"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1B0CFD7E">
      <w:start w:val="1"/>
      <w:numFmt w:val="bullet"/>
      <w:lvlText w:val=""/>
      <w:lvlJc w:val="left"/>
      <w:pPr>
        <w:ind w:left="720" w:hanging="360"/>
      </w:pPr>
      <w:rPr>
        <w:rFonts w:ascii="Symbol" w:hAnsi="Symbol" w:hint="default"/>
      </w:rPr>
    </w:lvl>
    <w:lvl w:ilvl="1" w:tplc="5726D652" w:tentative="1">
      <w:start w:val="1"/>
      <w:numFmt w:val="bullet"/>
      <w:lvlText w:val="o"/>
      <w:lvlJc w:val="left"/>
      <w:pPr>
        <w:ind w:left="1440" w:hanging="360"/>
      </w:pPr>
      <w:rPr>
        <w:rFonts w:ascii="Courier New" w:hAnsi="Courier New" w:cs="Courier New" w:hint="default"/>
      </w:rPr>
    </w:lvl>
    <w:lvl w:ilvl="2" w:tplc="C9882442" w:tentative="1">
      <w:start w:val="1"/>
      <w:numFmt w:val="bullet"/>
      <w:lvlText w:val=""/>
      <w:lvlJc w:val="left"/>
      <w:pPr>
        <w:ind w:left="2160" w:hanging="360"/>
      </w:pPr>
      <w:rPr>
        <w:rFonts w:ascii="Wingdings" w:hAnsi="Wingdings" w:hint="default"/>
      </w:rPr>
    </w:lvl>
    <w:lvl w:ilvl="3" w:tplc="53F6568C" w:tentative="1">
      <w:start w:val="1"/>
      <w:numFmt w:val="bullet"/>
      <w:lvlText w:val=""/>
      <w:lvlJc w:val="left"/>
      <w:pPr>
        <w:ind w:left="2880" w:hanging="360"/>
      </w:pPr>
      <w:rPr>
        <w:rFonts w:ascii="Symbol" w:hAnsi="Symbol" w:hint="default"/>
      </w:rPr>
    </w:lvl>
    <w:lvl w:ilvl="4" w:tplc="A8DEE902" w:tentative="1">
      <w:start w:val="1"/>
      <w:numFmt w:val="bullet"/>
      <w:lvlText w:val="o"/>
      <w:lvlJc w:val="left"/>
      <w:pPr>
        <w:ind w:left="3600" w:hanging="360"/>
      </w:pPr>
      <w:rPr>
        <w:rFonts w:ascii="Courier New" w:hAnsi="Courier New" w:cs="Courier New" w:hint="default"/>
      </w:rPr>
    </w:lvl>
    <w:lvl w:ilvl="5" w:tplc="7CFEAA28" w:tentative="1">
      <w:start w:val="1"/>
      <w:numFmt w:val="bullet"/>
      <w:lvlText w:val=""/>
      <w:lvlJc w:val="left"/>
      <w:pPr>
        <w:ind w:left="4320" w:hanging="360"/>
      </w:pPr>
      <w:rPr>
        <w:rFonts w:ascii="Wingdings" w:hAnsi="Wingdings" w:hint="default"/>
      </w:rPr>
    </w:lvl>
    <w:lvl w:ilvl="6" w:tplc="51D4A3CC" w:tentative="1">
      <w:start w:val="1"/>
      <w:numFmt w:val="bullet"/>
      <w:lvlText w:val=""/>
      <w:lvlJc w:val="left"/>
      <w:pPr>
        <w:ind w:left="5040" w:hanging="360"/>
      </w:pPr>
      <w:rPr>
        <w:rFonts w:ascii="Symbol" w:hAnsi="Symbol" w:hint="default"/>
      </w:rPr>
    </w:lvl>
    <w:lvl w:ilvl="7" w:tplc="40927E98" w:tentative="1">
      <w:start w:val="1"/>
      <w:numFmt w:val="bullet"/>
      <w:lvlText w:val="o"/>
      <w:lvlJc w:val="left"/>
      <w:pPr>
        <w:ind w:left="5760" w:hanging="360"/>
      </w:pPr>
      <w:rPr>
        <w:rFonts w:ascii="Courier New" w:hAnsi="Courier New" w:cs="Courier New" w:hint="default"/>
      </w:rPr>
    </w:lvl>
    <w:lvl w:ilvl="8" w:tplc="0A2A5C58"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40A8D4AC">
      <w:start w:val="1"/>
      <w:numFmt w:val="bullet"/>
      <w:pStyle w:val="ESBulletsinTable"/>
      <w:lvlText w:val=""/>
      <w:lvlJc w:val="left"/>
      <w:pPr>
        <w:ind w:left="360" w:hanging="360"/>
      </w:pPr>
      <w:rPr>
        <w:rFonts w:ascii="Symbol" w:hAnsi="Symbol" w:hint="default"/>
        <w:color w:val="AF272F"/>
      </w:rPr>
    </w:lvl>
    <w:lvl w:ilvl="1" w:tplc="5F02454E">
      <w:start w:val="1"/>
      <w:numFmt w:val="bullet"/>
      <w:pStyle w:val="ESBulletsinTableLevel2"/>
      <w:lvlText w:val="o"/>
      <w:lvlJc w:val="left"/>
      <w:pPr>
        <w:ind w:left="1440" w:hanging="360"/>
      </w:pPr>
      <w:rPr>
        <w:rFonts w:ascii="Courier New" w:hAnsi="Courier New" w:cs="Courier New" w:hint="default"/>
      </w:rPr>
    </w:lvl>
    <w:lvl w:ilvl="2" w:tplc="353A7F50" w:tentative="1">
      <w:start w:val="1"/>
      <w:numFmt w:val="bullet"/>
      <w:lvlText w:val=""/>
      <w:lvlJc w:val="left"/>
      <w:pPr>
        <w:ind w:left="2160" w:hanging="360"/>
      </w:pPr>
      <w:rPr>
        <w:rFonts w:ascii="Wingdings" w:hAnsi="Wingdings" w:hint="default"/>
      </w:rPr>
    </w:lvl>
    <w:lvl w:ilvl="3" w:tplc="7CF2EE9E" w:tentative="1">
      <w:start w:val="1"/>
      <w:numFmt w:val="bullet"/>
      <w:lvlText w:val=""/>
      <w:lvlJc w:val="left"/>
      <w:pPr>
        <w:ind w:left="2880" w:hanging="360"/>
      </w:pPr>
      <w:rPr>
        <w:rFonts w:ascii="Symbol" w:hAnsi="Symbol" w:hint="default"/>
      </w:rPr>
    </w:lvl>
    <w:lvl w:ilvl="4" w:tplc="ECB68AAE" w:tentative="1">
      <w:start w:val="1"/>
      <w:numFmt w:val="bullet"/>
      <w:lvlText w:val="o"/>
      <w:lvlJc w:val="left"/>
      <w:pPr>
        <w:ind w:left="3600" w:hanging="360"/>
      </w:pPr>
      <w:rPr>
        <w:rFonts w:ascii="Courier New" w:hAnsi="Courier New" w:cs="Courier New" w:hint="default"/>
      </w:rPr>
    </w:lvl>
    <w:lvl w:ilvl="5" w:tplc="BE08EB6A" w:tentative="1">
      <w:start w:val="1"/>
      <w:numFmt w:val="bullet"/>
      <w:lvlText w:val=""/>
      <w:lvlJc w:val="left"/>
      <w:pPr>
        <w:ind w:left="4320" w:hanging="360"/>
      </w:pPr>
      <w:rPr>
        <w:rFonts w:ascii="Wingdings" w:hAnsi="Wingdings" w:hint="default"/>
      </w:rPr>
    </w:lvl>
    <w:lvl w:ilvl="6" w:tplc="D5A4A732" w:tentative="1">
      <w:start w:val="1"/>
      <w:numFmt w:val="bullet"/>
      <w:lvlText w:val=""/>
      <w:lvlJc w:val="left"/>
      <w:pPr>
        <w:ind w:left="5040" w:hanging="360"/>
      </w:pPr>
      <w:rPr>
        <w:rFonts w:ascii="Symbol" w:hAnsi="Symbol" w:hint="default"/>
      </w:rPr>
    </w:lvl>
    <w:lvl w:ilvl="7" w:tplc="9774BB06" w:tentative="1">
      <w:start w:val="1"/>
      <w:numFmt w:val="bullet"/>
      <w:lvlText w:val="o"/>
      <w:lvlJc w:val="left"/>
      <w:pPr>
        <w:ind w:left="5760" w:hanging="360"/>
      </w:pPr>
      <w:rPr>
        <w:rFonts w:ascii="Courier New" w:hAnsi="Courier New" w:cs="Courier New" w:hint="default"/>
      </w:rPr>
    </w:lvl>
    <w:lvl w:ilvl="8" w:tplc="8912F786"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E63C432E">
      <w:start w:val="1"/>
      <w:numFmt w:val="bullet"/>
      <w:lvlText w:val=""/>
      <w:lvlJc w:val="left"/>
      <w:pPr>
        <w:ind w:left="720" w:hanging="360"/>
      </w:pPr>
      <w:rPr>
        <w:rFonts w:ascii="Symbol" w:hAnsi="Symbol" w:hint="default"/>
      </w:rPr>
    </w:lvl>
    <w:lvl w:ilvl="1" w:tplc="9A960FF2" w:tentative="1">
      <w:start w:val="1"/>
      <w:numFmt w:val="bullet"/>
      <w:lvlText w:val="o"/>
      <w:lvlJc w:val="left"/>
      <w:pPr>
        <w:ind w:left="1440" w:hanging="360"/>
      </w:pPr>
      <w:rPr>
        <w:rFonts w:ascii="Courier New" w:hAnsi="Courier New" w:cs="Courier New" w:hint="default"/>
      </w:rPr>
    </w:lvl>
    <w:lvl w:ilvl="2" w:tplc="FB14BDBC" w:tentative="1">
      <w:start w:val="1"/>
      <w:numFmt w:val="bullet"/>
      <w:lvlText w:val=""/>
      <w:lvlJc w:val="left"/>
      <w:pPr>
        <w:ind w:left="2160" w:hanging="360"/>
      </w:pPr>
      <w:rPr>
        <w:rFonts w:ascii="Wingdings" w:hAnsi="Wingdings" w:hint="default"/>
      </w:rPr>
    </w:lvl>
    <w:lvl w:ilvl="3" w:tplc="832462CC" w:tentative="1">
      <w:start w:val="1"/>
      <w:numFmt w:val="bullet"/>
      <w:lvlText w:val=""/>
      <w:lvlJc w:val="left"/>
      <w:pPr>
        <w:ind w:left="2880" w:hanging="360"/>
      </w:pPr>
      <w:rPr>
        <w:rFonts w:ascii="Symbol" w:hAnsi="Symbol" w:hint="default"/>
      </w:rPr>
    </w:lvl>
    <w:lvl w:ilvl="4" w:tplc="9710AB14" w:tentative="1">
      <w:start w:val="1"/>
      <w:numFmt w:val="bullet"/>
      <w:lvlText w:val="o"/>
      <w:lvlJc w:val="left"/>
      <w:pPr>
        <w:ind w:left="3600" w:hanging="360"/>
      </w:pPr>
      <w:rPr>
        <w:rFonts w:ascii="Courier New" w:hAnsi="Courier New" w:cs="Courier New" w:hint="default"/>
      </w:rPr>
    </w:lvl>
    <w:lvl w:ilvl="5" w:tplc="BA7847AA" w:tentative="1">
      <w:start w:val="1"/>
      <w:numFmt w:val="bullet"/>
      <w:lvlText w:val=""/>
      <w:lvlJc w:val="left"/>
      <w:pPr>
        <w:ind w:left="4320" w:hanging="360"/>
      </w:pPr>
      <w:rPr>
        <w:rFonts w:ascii="Wingdings" w:hAnsi="Wingdings" w:hint="default"/>
      </w:rPr>
    </w:lvl>
    <w:lvl w:ilvl="6" w:tplc="A9C2E0F8" w:tentative="1">
      <w:start w:val="1"/>
      <w:numFmt w:val="bullet"/>
      <w:lvlText w:val=""/>
      <w:lvlJc w:val="left"/>
      <w:pPr>
        <w:ind w:left="5040" w:hanging="360"/>
      </w:pPr>
      <w:rPr>
        <w:rFonts w:ascii="Symbol" w:hAnsi="Symbol" w:hint="default"/>
      </w:rPr>
    </w:lvl>
    <w:lvl w:ilvl="7" w:tplc="11460C02" w:tentative="1">
      <w:start w:val="1"/>
      <w:numFmt w:val="bullet"/>
      <w:lvlText w:val="o"/>
      <w:lvlJc w:val="left"/>
      <w:pPr>
        <w:ind w:left="5760" w:hanging="360"/>
      </w:pPr>
      <w:rPr>
        <w:rFonts w:ascii="Courier New" w:hAnsi="Courier New" w:cs="Courier New" w:hint="default"/>
      </w:rPr>
    </w:lvl>
    <w:lvl w:ilvl="8" w:tplc="18CED808"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D2EC3CFA">
      <w:start w:val="1"/>
      <w:numFmt w:val="bullet"/>
      <w:lvlText w:val=""/>
      <w:lvlJc w:val="left"/>
      <w:pPr>
        <w:ind w:left="180" w:hanging="360"/>
      </w:pPr>
      <w:rPr>
        <w:rFonts w:ascii="Symbol" w:hAnsi="Symbol" w:hint="default"/>
      </w:rPr>
    </w:lvl>
    <w:lvl w:ilvl="1" w:tplc="AB08C680" w:tentative="1">
      <w:start w:val="1"/>
      <w:numFmt w:val="bullet"/>
      <w:lvlText w:val="o"/>
      <w:lvlJc w:val="left"/>
      <w:pPr>
        <w:ind w:left="900" w:hanging="360"/>
      </w:pPr>
      <w:rPr>
        <w:rFonts w:ascii="Courier New" w:hAnsi="Courier New" w:cs="Courier New" w:hint="default"/>
      </w:rPr>
    </w:lvl>
    <w:lvl w:ilvl="2" w:tplc="8FD20138" w:tentative="1">
      <w:start w:val="1"/>
      <w:numFmt w:val="bullet"/>
      <w:lvlText w:val=""/>
      <w:lvlJc w:val="left"/>
      <w:pPr>
        <w:ind w:left="1620" w:hanging="360"/>
      </w:pPr>
      <w:rPr>
        <w:rFonts w:ascii="Wingdings" w:hAnsi="Wingdings" w:hint="default"/>
      </w:rPr>
    </w:lvl>
    <w:lvl w:ilvl="3" w:tplc="18A60C58" w:tentative="1">
      <w:start w:val="1"/>
      <w:numFmt w:val="bullet"/>
      <w:lvlText w:val=""/>
      <w:lvlJc w:val="left"/>
      <w:pPr>
        <w:ind w:left="2340" w:hanging="360"/>
      </w:pPr>
      <w:rPr>
        <w:rFonts w:ascii="Symbol" w:hAnsi="Symbol" w:hint="default"/>
      </w:rPr>
    </w:lvl>
    <w:lvl w:ilvl="4" w:tplc="DE0615C0" w:tentative="1">
      <w:start w:val="1"/>
      <w:numFmt w:val="bullet"/>
      <w:lvlText w:val="o"/>
      <w:lvlJc w:val="left"/>
      <w:pPr>
        <w:ind w:left="3060" w:hanging="360"/>
      </w:pPr>
      <w:rPr>
        <w:rFonts w:ascii="Courier New" w:hAnsi="Courier New" w:cs="Courier New" w:hint="default"/>
      </w:rPr>
    </w:lvl>
    <w:lvl w:ilvl="5" w:tplc="DB18BD10" w:tentative="1">
      <w:start w:val="1"/>
      <w:numFmt w:val="bullet"/>
      <w:lvlText w:val=""/>
      <w:lvlJc w:val="left"/>
      <w:pPr>
        <w:ind w:left="3780" w:hanging="360"/>
      </w:pPr>
      <w:rPr>
        <w:rFonts w:ascii="Wingdings" w:hAnsi="Wingdings" w:hint="default"/>
      </w:rPr>
    </w:lvl>
    <w:lvl w:ilvl="6" w:tplc="C886393A" w:tentative="1">
      <w:start w:val="1"/>
      <w:numFmt w:val="bullet"/>
      <w:lvlText w:val=""/>
      <w:lvlJc w:val="left"/>
      <w:pPr>
        <w:ind w:left="4500" w:hanging="360"/>
      </w:pPr>
      <w:rPr>
        <w:rFonts w:ascii="Symbol" w:hAnsi="Symbol" w:hint="default"/>
      </w:rPr>
    </w:lvl>
    <w:lvl w:ilvl="7" w:tplc="E20ED1FA" w:tentative="1">
      <w:start w:val="1"/>
      <w:numFmt w:val="bullet"/>
      <w:lvlText w:val="o"/>
      <w:lvlJc w:val="left"/>
      <w:pPr>
        <w:ind w:left="5220" w:hanging="360"/>
      </w:pPr>
      <w:rPr>
        <w:rFonts w:ascii="Courier New" w:hAnsi="Courier New" w:cs="Courier New" w:hint="default"/>
      </w:rPr>
    </w:lvl>
    <w:lvl w:ilvl="8" w:tplc="E4E6F6B8"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F2E27E94">
      <w:start w:val="1"/>
      <w:numFmt w:val="bullet"/>
      <w:lvlText w:val=""/>
      <w:lvlJc w:val="left"/>
      <w:pPr>
        <w:ind w:left="720" w:hanging="360"/>
      </w:pPr>
      <w:rPr>
        <w:rFonts w:ascii="Symbol" w:hAnsi="Symbol" w:hint="default"/>
      </w:rPr>
    </w:lvl>
    <w:lvl w:ilvl="1" w:tplc="779AC322" w:tentative="1">
      <w:start w:val="1"/>
      <w:numFmt w:val="bullet"/>
      <w:lvlText w:val="o"/>
      <w:lvlJc w:val="left"/>
      <w:pPr>
        <w:ind w:left="1440" w:hanging="360"/>
      </w:pPr>
      <w:rPr>
        <w:rFonts w:ascii="Courier New" w:hAnsi="Courier New" w:cs="Courier New" w:hint="default"/>
      </w:rPr>
    </w:lvl>
    <w:lvl w:ilvl="2" w:tplc="9D56735E" w:tentative="1">
      <w:start w:val="1"/>
      <w:numFmt w:val="bullet"/>
      <w:lvlText w:val=""/>
      <w:lvlJc w:val="left"/>
      <w:pPr>
        <w:ind w:left="2160" w:hanging="360"/>
      </w:pPr>
      <w:rPr>
        <w:rFonts w:ascii="Wingdings" w:hAnsi="Wingdings" w:hint="default"/>
      </w:rPr>
    </w:lvl>
    <w:lvl w:ilvl="3" w:tplc="6ADCE738" w:tentative="1">
      <w:start w:val="1"/>
      <w:numFmt w:val="bullet"/>
      <w:lvlText w:val=""/>
      <w:lvlJc w:val="left"/>
      <w:pPr>
        <w:ind w:left="2880" w:hanging="360"/>
      </w:pPr>
      <w:rPr>
        <w:rFonts w:ascii="Symbol" w:hAnsi="Symbol" w:hint="default"/>
      </w:rPr>
    </w:lvl>
    <w:lvl w:ilvl="4" w:tplc="FD16FC0A" w:tentative="1">
      <w:start w:val="1"/>
      <w:numFmt w:val="bullet"/>
      <w:lvlText w:val="o"/>
      <w:lvlJc w:val="left"/>
      <w:pPr>
        <w:ind w:left="3600" w:hanging="360"/>
      </w:pPr>
      <w:rPr>
        <w:rFonts w:ascii="Courier New" w:hAnsi="Courier New" w:cs="Courier New" w:hint="default"/>
      </w:rPr>
    </w:lvl>
    <w:lvl w:ilvl="5" w:tplc="C4EE62DE" w:tentative="1">
      <w:start w:val="1"/>
      <w:numFmt w:val="bullet"/>
      <w:lvlText w:val=""/>
      <w:lvlJc w:val="left"/>
      <w:pPr>
        <w:ind w:left="4320" w:hanging="360"/>
      </w:pPr>
      <w:rPr>
        <w:rFonts w:ascii="Wingdings" w:hAnsi="Wingdings" w:hint="default"/>
      </w:rPr>
    </w:lvl>
    <w:lvl w:ilvl="6" w:tplc="3836EBD6" w:tentative="1">
      <w:start w:val="1"/>
      <w:numFmt w:val="bullet"/>
      <w:lvlText w:val=""/>
      <w:lvlJc w:val="left"/>
      <w:pPr>
        <w:ind w:left="5040" w:hanging="360"/>
      </w:pPr>
      <w:rPr>
        <w:rFonts w:ascii="Symbol" w:hAnsi="Symbol" w:hint="default"/>
      </w:rPr>
    </w:lvl>
    <w:lvl w:ilvl="7" w:tplc="FC96A626" w:tentative="1">
      <w:start w:val="1"/>
      <w:numFmt w:val="bullet"/>
      <w:lvlText w:val="o"/>
      <w:lvlJc w:val="left"/>
      <w:pPr>
        <w:ind w:left="5760" w:hanging="360"/>
      </w:pPr>
      <w:rPr>
        <w:rFonts w:ascii="Courier New" w:hAnsi="Courier New" w:cs="Courier New" w:hint="default"/>
      </w:rPr>
    </w:lvl>
    <w:lvl w:ilvl="8" w:tplc="ADFC1E88"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FE161816">
      <w:start w:val="1"/>
      <w:numFmt w:val="bullet"/>
      <w:lvlText w:val=""/>
      <w:lvlJc w:val="left"/>
      <w:pPr>
        <w:ind w:left="180" w:hanging="360"/>
      </w:pPr>
      <w:rPr>
        <w:rFonts w:ascii="Symbol" w:hAnsi="Symbol" w:hint="default"/>
      </w:rPr>
    </w:lvl>
    <w:lvl w:ilvl="1" w:tplc="6ED45790" w:tentative="1">
      <w:start w:val="1"/>
      <w:numFmt w:val="bullet"/>
      <w:lvlText w:val="o"/>
      <w:lvlJc w:val="left"/>
      <w:pPr>
        <w:ind w:left="900" w:hanging="360"/>
      </w:pPr>
      <w:rPr>
        <w:rFonts w:ascii="Courier New" w:hAnsi="Courier New" w:cs="Courier New" w:hint="default"/>
      </w:rPr>
    </w:lvl>
    <w:lvl w:ilvl="2" w:tplc="CC323F6E" w:tentative="1">
      <w:start w:val="1"/>
      <w:numFmt w:val="bullet"/>
      <w:lvlText w:val=""/>
      <w:lvlJc w:val="left"/>
      <w:pPr>
        <w:ind w:left="1620" w:hanging="360"/>
      </w:pPr>
      <w:rPr>
        <w:rFonts w:ascii="Wingdings" w:hAnsi="Wingdings" w:hint="default"/>
      </w:rPr>
    </w:lvl>
    <w:lvl w:ilvl="3" w:tplc="EEA4A248" w:tentative="1">
      <w:start w:val="1"/>
      <w:numFmt w:val="bullet"/>
      <w:lvlText w:val=""/>
      <w:lvlJc w:val="left"/>
      <w:pPr>
        <w:ind w:left="2340" w:hanging="360"/>
      </w:pPr>
      <w:rPr>
        <w:rFonts w:ascii="Symbol" w:hAnsi="Symbol" w:hint="default"/>
      </w:rPr>
    </w:lvl>
    <w:lvl w:ilvl="4" w:tplc="31224198" w:tentative="1">
      <w:start w:val="1"/>
      <w:numFmt w:val="bullet"/>
      <w:lvlText w:val="o"/>
      <w:lvlJc w:val="left"/>
      <w:pPr>
        <w:ind w:left="3060" w:hanging="360"/>
      </w:pPr>
      <w:rPr>
        <w:rFonts w:ascii="Courier New" w:hAnsi="Courier New" w:cs="Courier New" w:hint="default"/>
      </w:rPr>
    </w:lvl>
    <w:lvl w:ilvl="5" w:tplc="F55EB728" w:tentative="1">
      <w:start w:val="1"/>
      <w:numFmt w:val="bullet"/>
      <w:lvlText w:val=""/>
      <w:lvlJc w:val="left"/>
      <w:pPr>
        <w:ind w:left="3780" w:hanging="360"/>
      </w:pPr>
      <w:rPr>
        <w:rFonts w:ascii="Wingdings" w:hAnsi="Wingdings" w:hint="default"/>
      </w:rPr>
    </w:lvl>
    <w:lvl w:ilvl="6" w:tplc="E7B497D6" w:tentative="1">
      <w:start w:val="1"/>
      <w:numFmt w:val="bullet"/>
      <w:lvlText w:val=""/>
      <w:lvlJc w:val="left"/>
      <w:pPr>
        <w:ind w:left="4500" w:hanging="360"/>
      </w:pPr>
      <w:rPr>
        <w:rFonts w:ascii="Symbol" w:hAnsi="Symbol" w:hint="default"/>
      </w:rPr>
    </w:lvl>
    <w:lvl w:ilvl="7" w:tplc="8878ECCE" w:tentative="1">
      <w:start w:val="1"/>
      <w:numFmt w:val="bullet"/>
      <w:lvlText w:val="o"/>
      <w:lvlJc w:val="left"/>
      <w:pPr>
        <w:ind w:left="5220" w:hanging="360"/>
      </w:pPr>
      <w:rPr>
        <w:rFonts w:ascii="Courier New" w:hAnsi="Courier New" w:cs="Courier New" w:hint="default"/>
      </w:rPr>
    </w:lvl>
    <w:lvl w:ilvl="8" w:tplc="43B6214C"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5A9EEF7C">
      <w:start w:val="1"/>
      <w:numFmt w:val="bullet"/>
      <w:lvlText w:val=""/>
      <w:lvlJc w:val="left"/>
      <w:pPr>
        <w:ind w:left="720" w:hanging="360"/>
      </w:pPr>
      <w:rPr>
        <w:rFonts w:ascii="Symbol" w:hAnsi="Symbol" w:hint="default"/>
      </w:rPr>
    </w:lvl>
    <w:lvl w:ilvl="1" w:tplc="0F245F42" w:tentative="1">
      <w:start w:val="1"/>
      <w:numFmt w:val="bullet"/>
      <w:lvlText w:val="o"/>
      <w:lvlJc w:val="left"/>
      <w:pPr>
        <w:ind w:left="1440" w:hanging="360"/>
      </w:pPr>
      <w:rPr>
        <w:rFonts w:ascii="Courier New" w:hAnsi="Courier New" w:cs="Courier New" w:hint="default"/>
      </w:rPr>
    </w:lvl>
    <w:lvl w:ilvl="2" w:tplc="043494B8" w:tentative="1">
      <w:start w:val="1"/>
      <w:numFmt w:val="bullet"/>
      <w:lvlText w:val=""/>
      <w:lvlJc w:val="left"/>
      <w:pPr>
        <w:ind w:left="2160" w:hanging="360"/>
      </w:pPr>
      <w:rPr>
        <w:rFonts w:ascii="Wingdings" w:hAnsi="Wingdings" w:hint="default"/>
      </w:rPr>
    </w:lvl>
    <w:lvl w:ilvl="3" w:tplc="D0E8DC3C" w:tentative="1">
      <w:start w:val="1"/>
      <w:numFmt w:val="bullet"/>
      <w:lvlText w:val=""/>
      <w:lvlJc w:val="left"/>
      <w:pPr>
        <w:ind w:left="2880" w:hanging="360"/>
      </w:pPr>
      <w:rPr>
        <w:rFonts w:ascii="Symbol" w:hAnsi="Symbol" w:hint="default"/>
      </w:rPr>
    </w:lvl>
    <w:lvl w:ilvl="4" w:tplc="83DE4A36" w:tentative="1">
      <w:start w:val="1"/>
      <w:numFmt w:val="bullet"/>
      <w:lvlText w:val="o"/>
      <w:lvlJc w:val="left"/>
      <w:pPr>
        <w:ind w:left="3600" w:hanging="360"/>
      </w:pPr>
      <w:rPr>
        <w:rFonts w:ascii="Courier New" w:hAnsi="Courier New" w:cs="Courier New" w:hint="default"/>
      </w:rPr>
    </w:lvl>
    <w:lvl w:ilvl="5" w:tplc="90243230" w:tentative="1">
      <w:start w:val="1"/>
      <w:numFmt w:val="bullet"/>
      <w:lvlText w:val=""/>
      <w:lvlJc w:val="left"/>
      <w:pPr>
        <w:ind w:left="4320" w:hanging="360"/>
      </w:pPr>
      <w:rPr>
        <w:rFonts w:ascii="Wingdings" w:hAnsi="Wingdings" w:hint="default"/>
      </w:rPr>
    </w:lvl>
    <w:lvl w:ilvl="6" w:tplc="C3E230EE" w:tentative="1">
      <w:start w:val="1"/>
      <w:numFmt w:val="bullet"/>
      <w:lvlText w:val=""/>
      <w:lvlJc w:val="left"/>
      <w:pPr>
        <w:ind w:left="5040" w:hanging="360"/>
      </w:pPr>
      <w:rPr>
        <w:rFonts w:ascii="Symbol" w:hAnsi="Symbol" w:hint="default"/>
      </w:rPr>
    </w:lvl>
    <w:lvl w:ilvl="7" w:tplc="6BD43956" w:tentative="1">
      <w:start w:val="1"/>
      <w:numFmt w:val="bullet"/>
      <w:lvlText w:val="o"/>
      <w:lvlJc w:val="left"/>
      <w:pPr>
        <w:ind w:left="5760" w:hanging="360"/>
      </w:pPr>
      <w:rPr>
        <w:rFonts w:ascii="Courier New" w:hAnsi="Courier New" w:cs="Courier New" w:hint="default"/>
      </w:rPr>
    </w:lvl>
    <w:lvl w:ilvl="8" w:tplc="246EFF3C"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BDE0F3AA">
      <w:start w:val="1"/>
      <w:numFmt w:val="bullet"/>
      <w:lvlText w:val=""/>
      <w:lvlJc w:val="left"/>
      <w:pPr>
        <w:ind w:left="720" w:hanging="360"/>
      </w:pPr>
      <w:rPr>
        <w:rFonts w:ascii="Symbol" w:hAnsi="Symbol" w:hint="default"/>
      </w:rPr>
    </w:lvl>
    <w:lvl w:ilvl="1" w:tplc="56BCF062">
      <w:start w:val="1"/>
      <w:numFmt w:val="bullet"/>
      <w:lvlText w:val="o"/>
      <w:lvlJc w:val="left"/>
      <w:pPr>
        <w:ind w:left="1440" w:hanging="360"/>
      </w:pPr>
      <w:rPr>
        <w:rFonts w:ascii="Courier New" w:hAnsi="Courier New" w:cs="Courier New" w:hint="default"/>
      </w:rPr>
    </w:lvl>
    <w:lvl w:ilvl="2" w:tplc="8AA8E466" w:tentative="1">
      <w:start w:val="1"/>
      <w:numFmt w:val="bullet"/>
      <w:lvlText w:val=""/>
      <w:lvlJc w:val="left"/>
      <w:pPr>
        <w:ind w:left="2160" w:hanging="360"/>
      </w:pPr>
      <w:rPr>
        <w:rFonts w:ascii="Wingdings" w:hAnsi="Wingdings" w:hint="default"/>
      </w:rPr>
    </w:lvl>
    <w:lvl w:ilvl="3" w:tplc="9BB01A4E" w:tentative="1">
      <w:start w:val="1"/>
      <w:numFmt w:val="bullet"/>
      <w:lvlText w:val=""/>
      <w:lvlJc w:val="left"/>
      <w:pPr>
        <w:ind w:left="2880" w:hanging="360"/>
      </w:pPr>
      <w:rPr>
        <w:rFonts w:ascii="Symbol" w:hAnsi="Symbol" w:hint="default"/>
      </w:rPr>
    </w:lvl>
    <w:lvl w:ilvl="4" w:tplc="77185D38" w:tentative="1">
      <w:start w:val="1"/>
      <w:numFmt w:val="bullet"/>
      <w:lvlText w:val="o"/>
      <w:lvlJc w:val="left"/>
      <w:pPr>
        <w:ind w:left="3600" w:hanging="360"/>
      </w:pPr>
      <w:rPr>
        <w:rFonts w:ascii="Courier New" w:hAnsi="Courier New" w:cs="Courier New" w:hint="default"/>
      </w:rPr>
    </w:lvl>
    <w:lvl w:ilvl="5" w:tplc="8E1A1D32" w:tentative="1">
      <w:start w:val="1"/>
      <w:numFmt w:val="bullet"/>
      <w:lvlText w:val=""/>
      <w:lvlJc w:val="left"/>
      <w:pPr>
        <w:ind w:left="4320" w:hanging="360"/>
      </w:pPr>
      <w:rPr>
        <w:rFonts w:ascii="Wingdings" w:hAnsi="Wingdings" w:hint="default"/>
      </w:rPr>
    </w:lvl>
    <w:lvl w:ilvl="6" w:tplc="6DBC244A" w:tentative="1">
      <w:start w:val="1"/>
      <w:numFmt w:val="bullet"/>
      <w:lvlText w:val=""/>
      <w:lvlJc w:val="left"/>
      <w:pPr>
        <w:ind w:left="5040" w:hanging="360"/>
      </w:pPr>
      <w:rPr>
        <w:rFonts w:ascii="Symbol" w:hAnsi="Symbol" w:hint="default"/>
      </w:rPr>
    </w:lvl>
    <w:lvl w:ilvl="7" w:tplc="99FCC5F6" w:tentative="1">
      <w:start w:val="1"/>
      <w:numFmt w:val="bullet"/>
      <w:lvlText w:val="o"/>
      <w:lvlJc w:val="left"/>
      <w:pPr>
        <w:ind w:left="5760" w:hanging="360"/>
      </w:pPr>
      <w:rPr>
        <w:rFonts w:ascii="Courier New" w:hAnsi="Courier New" w:cs="Courier New" w:hint="default"/>
      </w:rPr>
    </w:lvl>
    <w:lvl w:ilvl="8" w:tplc="0E78559E"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8758E368">
      <w:start w:val="1"/>
      <w:numFmt w:val="bullet"/>
      <w:lvlText w:val=""/>
      <w:lvlJc w:val="left"/>
      <w:pPr>
        <w:ind w:left="1440" w:hanging="360"/>
      </w:pPr>
      <w:rPr>
        <w:rFonts w:ascii="Symbol" w:hAnsi="Symbol" w:hint="default"/>
      </w:rPr>
    </w:lvl>
    <w:lvl w:ilvl="1" w:tplc="A4B65AAE" w:tentative="1">
      <w:start w:val="1"/>
      <w:numFmt w:val="bullet"/>
      <w:lvlText w:val="o"/>
      <w:lvlJc w:val="left"/>
      <w:pPr>
        <w:ind w:left="2160" w:hanging="360"/>
      </w:pPr>
      <w:rPr>
        <w:rFonts w:ascii="Courier New" w:hAnsi="Courier New" w:cs="Courier New" w:hint="default"/>
      </w:rPr>
    </w:lvl>
    <w:lvl w:ilvl="2" w:tplc="53881808" w:tentative="1">
      <w:start w:val="1"/>
      <w:numFmt w:val="bullet"/>
      <w:lvlText w:val=""/>
      <w:lvlJc w:val="left"/>
      <w:pPr>
        <w:ind w:left="2880" w:hanging="360"/>
      </w:pPr>
      <w:rPr>
        <w:rFonts w:ascii="Wingdings" w:hAnsi="Wingdings" w:hint="default"/>
      </w:rPr>
    </w:lvl>
    <w:lvl w:ilvl="3" w:tplc="36DC0108" w:tentative="1">
      <w:start w:val="1"/>
      <w:numFmt w:val="bullet"/>
      <w:lvlText w:val=""/>
      <w:lvlJc w:val="left"/>
      <w:pPr>
        <w:ind w:left="3600" w:hanging="360"/>
      </w:pPr>
      <w:rPr>
        <w:rFonts w:ascii="Symbol" w:hAnsi="Symbol" w:hint="default"/>
      </w:rPr>
    </w:lvl>
    <w:lvl w:ilvl="4" w:tplc="D4507D30" w:tentative="1">
      <w:start w:val="1"/>
      <w:numFmt w:val="bullet"/>
      <w:lvlText w:val="o"/>
      <w:lvlJc w:val="left"/>
      <w:pPr>
        <w:ind w:left="4320" w:hanging="360"/>
      </w:pPr>
      <w:rPr>
        <w:rFonts w:ascii="Courier New" w:hAnsi="Courier New" w:cs="Courier New" w:hint="default"/>
      </w:rPr>
    </w:lvl>
    <w:lvl w:ilvl="5" w:tplc="12EAE988" w:tentative="1">
      <w:start w:val="1"/>
      <w:numFmt w:val="bullet"/>
      <w:lvlText w:val=""/>
      <w:lvlJc w:val="left"/>
      <w:pPr>
        <w:ind w:left="5040" w:hanging="360"/>
      </w:pPr>
      <w:rPr>
        <w:rFonts w:ascii="Wingdings" w:hAnsi="Wingdings" w:hint="default"/>
      </w:rPr>
    </w:lvl>
    <w:lvl w:ilvl="6" w:tplc="C34E3010" w:tentative="1">
      <w:start w:val="1"/>
      <w:numFmt w:val="bullet"/>
      <w:lvlText w:val=""/>
      <w:lvlJc w:val="left"/>
      <w:pPr>
        <w:ind w:left="5760" w:hanging="360"/>
      </w:pPr>
      <w:rPr>
        <w:rFonts w:ascii="Symbol" w:hAnsi="Symbol" w:hint="default"/>
      </w:rPr>
    </w:lvl>
    <w:lvl w:ilvl="7" w:tplc="1C229C90" w:tentative="1">
      <w:start w:val="1"/>
      <w:numFmt w:val="bullet"/>
      <w:lvlText w:val="o"/>
      <w:lvlJc w:val="left"/>
      <w:pPr>
        <w:ind w:left="6480" w:hanging="360"/>
      </w:pPr>
      <w:rPr>
        <w:rFonts w:ascii="Courier New" w:hAnsi="Courier New" w:cs="Courier New" w:hint="default"/>
      </w:rPr>
    </w:lvl>
    <w:lvl w:ilvl="8" w:tplc="DA7683A4"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97F4F320"/>
    <w:lvl w:ilvl="0" w:tplc="48E28FAA">
      <w:start w:val="1"/>
      <w:numFmt w:val="bullet"/>
      <w:lvlText w:val=""/>
      <w:lvlJc w:val="left"/>
      <w:pPr>
        <w:ind w:left="1440" w:hanging="360"/>
      </w:pPr>
      <w:rPr>
        <w:rFonts w:ascii="Symbol" w:hAnsi="Symbol" w:hint="default"/>
      </w:rPr>
    </w:lvl>
    <w:lvl w:ilvl="1" w:tplc="D14CCA9E" w:tentative="1">
      <w:start w:val="1"/>
      <w:numFmt w:val="bullet"/>
      <w:lvlText w:val="o"/>
      <w:lvlJc w:val="left"/>
      <w:pPr>
        <w:ind w:left="2160" w:hanging="360"/>
      </w:pPr>
      <w:rPr>
        <w:rFonts w:ascii="Courier New" w:hAnsi="Courier New" w:cs="Courier New" w:hint="default"/>
      </w:rPr>
    </w:lvl>
    <w:lvl w:ilvl="2" w:tplc="93ACCD4C" w:tentative="1">
      <w:start w:val="1"/>
      <w:numFmt w:val="bullet"/>
      <w:lvlText w:val=""/>
      <w:lvlJc w:val="left"/>
      <w:pPr>
        <w:ind w:left="2880" w:hanging="360"/>
      </w:pPr>
      <w:rPr>
        <w:rFonts w:ascii="Wingdings" w:hAnsi="Wingdings" w:hint="default"/>
      </w:rPr>
    </w:lvl>
    <w:lvl w:ilvl="3" w:tplc="59B879D6" w:tentative="1">
      <w:start w:val="1"/>
      <w:numFmt w:val="bullet"/>
      <w:lvlText w:val=""/>
      <w:lvlJc w:val="left"/>
      <w:pPr>
        <w:ind w:left="3600" w:hanging="360"/>
      </w:pPr>
      <w:rPr>
        <w:rFonts w:ascii="Symbol" w:hAnsi="Symbol" w:hint="default"/>
      </w:rPr>
    </w:lvl>
    <w:lvl w:ilvl="4" w:tplc="74681C74" w:tentative="1">
      <w:start w:val="1"/>
      <w:numFmt w:val="bullet"/>
      <w:lvlText w:val="o"/>
      <w:lvlJc w:val="left"/>
      <w:pPr>
        <w:ind w:left="4320" w:hanging="360"/>
      </w:pPr>
      <w:rPr>
        <w:rFonts w:ascii="Courier New" w:hAnsi="Courier New" w:cs="Courier New" w:hint="default"/>
      </w:rPr>
    </w:lvl>
    <w:lvl w:ilvl="5" w:tplc="04080356" w:tentative="1">
      <w:start w:val="1"/>
      <w:numFmt w:val="bullet"/>
      <w:lvlText w:val=""/>
      <w:lvlJc w:val="left"/>
      <w:pPr>
        <w:ind w:left="5040" w:hanging="360"/>
      </w:pPr>
      <w:rPr>
        <w:rFonts w:ascii="Wingdings" w:hAnsi="Wingdings" w:hint="default"/>
      </w:rPr>
    </w:lvl>
    <w:lvl w:ilvl="6" w:tplc="43706EBE" w:tentative="1">
      <w:start w:val="1"/>
      <w:numFmt w:val="bullet"/>
      <w:lvlText w:val=""/>
      <w:lvlJc w:val="left"/>
      <w:pPr>
        <w:ind w:left="5760" w:hanging="360"/>
      </w:pPr>
      <w:rPr>
        <w:rFonts w:ascii="Symbol" w:hAnsi="Symbol" w:hint="default"/>
      </w:rPr>
    </w:lvl>
    <w:lvl w:ilvl="7" w:tplc="E32A683E" w:tentative="1">
      <w:start w:val="1"/>
      <w:numFmt w:val="bullet"/>
      <w:lvlText w:val="o"/>
      <w:lvlJc w:val="left"/>
      <w:pPr>
        <w:ind w:left="6480" w:hanging="360"/>
      </w:pPr>
      <w:rPr>
        <w:rFonts w:ascii="Courier New" w:hAnsi="Courier New" w:cs="Courier New" w:hint="default"/>
      </w:rPr>
    </w:lvl>
    <w:lvl w:ilvl="8" w:tplc="760C48FA"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49EC3F10"/>
    <w:lvl w:ilvl="0" w:tplc="EBF48FAA">
      <w:start w:val="1"/>
      <w:numFmt w:val="decimal"/>
      <w:lvlText w:val="(%1)"/>
      <w:lvlJc w:val="left"/>
      <w:pPr>
        <w:ind w:left="360" w:hanging="360"/>
      </w:pPr>
      <w:rPr>
        <w:rFonts w:hint="default"/>
      </w:rPr>
    </w:lvl>
    <w:lvl w:ilvl="1" w:tplc="DFB0084C" w:tentative="1">
      <w:start w:val="1"/>
      <w:numFmt w:val="lowerLetter"/>
      <w:lvlText w:val="%2."/>
      <w:lvlJc w:val="left"/>
      <w:pPr>
        <w:ind w:left="1080" w:hanging="360"/>
      </w:pPr>
    </w:lvl>
    <w:lvl w:ilvl="2" w:tplc="95B234C8" w:tentative="1">
      <w:start w:val="1"/>
      <w:numFmt w:val="lowerRoman"/>
      <w:lvlText w:val="%3."/>
      <w:lvlJc w:val="right"/>
      <w:pPr>
        <w:ind w:left="1800" w:hanging="180"/>
      </w:pPr>
    </w:lvl>
    <w:lvl w:ilvl="3" w:tplc="58E26D4C" w:tentative="1">
      <w:start w:val="1"/>
      <w:numFmt w:val="decimal"/>
      <w:lvlText w:val="%4."/>
      <w:lvlJc w:val="left"/>
      <w:pPr>
        <w:ind w:left="2520" w:hanging="360"/>
      </w:pPr>
    </w:lvl>
    <w:lvl w:ilvl="4" w:tplc="8A86AD6C" w:tentative="1">
      <w:start w:val="1"/>
      <w:numFmt w:val="lowerLetter"/>
      <w:lvlText w:val="%5."/>
      <w:lvlJc w:val="left"/>
      <w:pPr>
        <w:ind w:left="3240" w:hanging="360"/>
      </w:pPr>
    </w:lvl>
    <w:lvl w:ilvl="5" w:tplc="88DA7D2E" w:tentative="1">
      <w:start w:val="1"/>
      <w:numFmt w:val="lowerRoman"/>
      <w:lvlText w:val="%6."/>
      <w:lvlJc w:val="right"/>
      <w:pPr>
        <w:ind w:left="3960" w:hanging="180"/>
      </w:pPr>
    </w:lvl>
    <w:lvl w:ilvl="6" w:tplc="B5DA1776" w:tentative="1">
      <w:start w:val="1"/>
      <w:numFmt w:val="decimal"/>
      <w:lvlText w:val="%7."/>
      <w:lvlJc w:val="left"/>
      <w:pPr>
        <w:ind w:left="4680" w:hanging="360"/>
      </w:pPr>
    </w:lvl>
    <w:lvl w:ilvl="7" w:tplc="6492C454" w:tentative="1">
      <w:start w:val="1"/>
      <w:numFmt w:val="lowerLetter"/>
      <w:lvlText w:val="%8."/>
      <w:lvlJc w:val="left"/>
      <w:pPr>
        <w:ind w:left="5400" w:hanging="360"/>
      </w:pPr>
    </w:lvl>
    <w:lvl w:ilvl="8" w:tplc="78F00418" w:tentative="1">
      <w:start w:val="1"/>
      <w:numFmt w:val="lowerRoman"/>
      <w:lvlText w:val="%9."/>
      <w:lvlJc w:val="right"/>
      <w:pPr>
        <w:ind w:left="6120" w:hanging="180"/>
      </w:pPr>
    </w:lvl>
  </w:abstractNum>
  <w:num w:numId="1" w16cid:durableId="1074354285">
    <w:abstractNumId w:val="10"/>
  </w:num>
  <w:num w:numId="2" w16cid:durableId="1713844731">
    <w:abstractNumId w:val="8"/>
  </w:num>
  <w:num w:numId="3" w16cid:durableId="275405896">
    <w:abstractNumId w:val="7"/>
  </w:num>
  <w:num w:numId="4" w16cid:durableId="982076494">
    <w:abstractNumId w:val="6"/>
  </w:num>
  <w:num w:numId="5" w16cid:durableId="1733968174">
    <w:abstractNumId w:val="5"/>
  </w:num>
  <w:num w:numId="6" w16cid:durableId="1924292513">
    <w:abstractNumId w:val="9"/>
  </w:num>
  <w:num w:numId="7" w16cid:durableId="103967955">
    <w:abstractNumId w:val="4"/>
  </w:num>
  <w:num w:numId="8" w16cid:durableId="17775403">
    <w:abstractNumId w:val="3"/>
  </w:num>
  <w:num w:numId="9" w16cid:durableId="1939943252">
    <w:abstractNumId w:val="2"/>
  </w:num>
  <w:num w:numId="10" w16cid:durableId="355893112">
    <w:abstractNumId w:val="1"/>
  </w:num>
  <w:num w:numId="11" w16cid:durableId="967206381">
    <w:abstractNumId w:val="0"/>
  </w:num>
  <w:num w:numId="12" w16cid:durableId="514002109">
    <w:abstractNumId w:val="12"/>
  </w:num>
  <w:num w:numId="13" w16cid:durableId="2019847232">
    <w:abstractNumId w:val="25"/>
  </w:num>
  <w:num w:numId="14" w16cid:durableId="1186942455">
    <w:abstractNumId w:val="19"/>
  </w:num>
  <w:num w:numId="15" w16cid:durableId="711810638">
    <w:abstractNumId w:val="23"/>
  </w:num>
  <w:num w:numId="16" w16cid:durableId="168833414">
    <w:abstractNumId w:val="14"/>
  </w:num>
  <w:num w:numId="17" w16cid:durableId="1120804359">
    <w:abstractNumId w:val="16"/>
  </w:num>
  <w:num w:numId="18" w16cid:durableId="1651134776">
    <w:abstractNumId w:val="24"/>
  </w:num>
  <w:num w:numId="19" w16cid:durableId="357774090">
    <w:abstractNumId w:val="11"/>
  </w:num>
  <w:num w:numId="20" w16cid:durableId="2031298772">
    <w:abstractNumId w:val="21"/>
  </w:num>
  <w:num w:numId="21" w16cid:durableId="776489987">
    <w:abstractNumId w:val="18"/>
  </w:num>
  <w:num w:numId="22" w16cid:durableId="1032464820">
    <w:abstractNumId w:val="22"/>
  </w:num>
  <w:num w:numId="23" w16cid:durableId="423841437">
    <w:abstractNumId w:val="20"/>
  </w:num>
  <w:num w:numId="24" w16cid:durableId="187262552">
    <w:abstractNumId w:val="13"/>
  </w:num>
  <w:num w:numId="25" w16cid:durableId="1311248076">
    <w:abstractNumId w:val="15"/>
  </w:num>
  <w:num w:numId="26" w16cid:durableId="956520220">
    <w:abstractNumId w:val="17"/>
  </w:num>
  <w:num w:numId="27" w16cid:durableId="1771075145">
    <w:abstractNumId w:val="26"/>
  </w:num>
  <w:num w:numId="28" w16cid:durableId="1277564322">
    <w:abstractNumId w:val="27"/>
  </w:num>
  <w:num w:numId="29" w16cid:durableId="459228725">
    <w:abstractNumId w:val="28"/>
  </w:num>
  <w:num w:numId="30" w16cid:durableId="20600812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1MTY0NbCwMDQwNzNT0lEKTi0uzszPAykwrAUAfPBfmSwAAAA="/>
  </w:docVars>
  <w:rsids>
    <w:rsidRoot w:val="00FD6AB5"/>
    <w:rsid w:val="00DD012C"/>
    <w:rsid w:val="00E16BF7"/>
    <w:rsid w:val="00FD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9319"/>
  <w15:docId w15:val="{F5FE03F4-33E5-4E41-B202-85874EAF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26" Type="http://schemas.openxmlformats.org/officeDocument/2006/relationships/footer" Target="footer3.xml"/><Relationship Id="rId39" Type="http://schemas.openxmlformats.org/officeDocument/2006/relationships/chart" Target="charts/chart8.xml"/><Relationship Id="rId21" Type="http://schemas.openxmlformats.org/officeDocument/2006/relationships/footer" Target="footer1.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customXml" Target="../customXml/item5.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yperlink" Target="http://www.heatherhillps.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header" Target="header2.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C6F-4294-95D5-70E057047DA5}"/>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AC6F-4294-95D5-70E057047DA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1</c:v>
                </c:pt>
                <c:pt idx="1">
                  <c:v>0.82799999999999996</c:v>
                </c:pt>
              </c:numCache>
            </c:numRef>
          </c:val>
          <c:extLst>
            <c:ext xmlns:c16="http://schemas.microsoft.com/office/drawing/2014/chart" uri="{C3380CC4-5D6E-409C-BE32-E72D297353CC}">
              <c16:uniqueId val="{00000004-AC6F-4294-95D5-70E057047DA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D8A-4950-B344-F814977C1289}"/>
              </c:ext>
            </c:extLst>
          </c:dPt>
          <c:dPt>
            <c:idx val="1"/>
            <c:invertIfNegative val="0"/>
            <c:bubble3D val="0"/>
            <c:spPr>
              <a:solidFill>
                <a:srgbClr val="7030A0"/>
              </a:solidFill>
              <a:ln>
                <a:noFill/>
              </a:ln>
            </c:spPr>
            <c:extLst>
              <c:ext xmlns:c16="http://schemas.microsoft.com/office/drawing/2014/chart" uri="{C3380CC4-5D6E-409C-BE32-E72D297353CC}">
                <c16:uniqueId val="{00000003-FD8A-4950-B344-F814977C128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D8A-4950-B344-F814977C128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0.54800000000000004</c:v>
                </c:pt>
                <c:pt idx="1">
                  <c:v>0.54800000000000004</c:v>
                </c:pt>
                <c:pt idx="2">
                  <c:v>0.70199999999999996</c:v>
                </c:pt>
              </c:numCache>
            </c:numRef>
          </c:val>
          <c:extLst>
            <c:ext xmlns:c16="http://schemas.microsoft.com/office/drawing/2014/chart" uri="{C3380CC4-5D6E-409C-BE32-E72D297353CC}">
              <c16:uniqueId val="{00000006-FD8A-4950-B344-F814977C128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C6D-4E1A-BC79-DD38A8DE0FDF}"/>
              </c:ext>
            </c:extLst>
          </c:dPt>
          <c:dPt>
            <c:idx val="1"/>
            <c:invertIfNegative val="0"/>
            <c:bubble3D val="0"/>
            <c:spPr>
              <a:solidFill>
                <a:srgbClr val="7030A0"/>
              </a:solidFill>
              <a:ln>
                <a:noFill/>
              </a:ln>
            </c:spPr>
            <c:extLst>
              <c:ext xmlns:c16="http://schemas.microsoft.com/office/drawing/2014/chart" uri="{C3380CC4-5D6E-409C-BE32-E72D297353CC}">
                <c16:uniqueId val="{00000003-2C6D-4E1A-BC79-DD38A8DE0FD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C6D-4E1A-BC79-DD38A8DE0FD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0.54500000000000004</c:v>
                </c:pt>
                <c:pt idx="1">
                  <c:v>0.436</c:v>
                </c:pt>
                <c:pt idx="2">
                  <c:v>0.64</c:v>
                </c:pt>
              </c:numCache>
            </c:numRef>
          </c:val>
          <c:extLst>
            <c:ext xmlns:c16="http://schemas.microsoft.com/office/drawing/2014/chart" uri="{C3380CC4-5D6E-409C-BE32-E72D297353CC}">
              <c16:uniqueId val="{00000006-2C6D-4E1A-BC79-DD38A8DE0FD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4A3-49E2-A81C-1A4D985366CE}"/>
              </c:ext>
            </c:extLst>
          </c:dPt>
          <c:dPt>
            <c:idx val="1"/>
            <c:invertIfNegative val="0"/>
            <c:bubble3D val="0"/>
            <c:spPr>
              <a:solidFill>
                <a:srgbClr val="7030A0"/>
              </a:solidFill>
              <a:ln>
                <a:noFill/>
              </a:ln>
            </c:spPr>
            <c:extLst>
              <c:ext xmlns:c16="http://schemas.microsoft.com/office/drawing/2014/chart" uri="{C3380CC4-5D6E-409C-BE32-E72D297353CC}">
                <c16:uniqueId val="{00000003-A4A3-49E2-A81C-1A4D985366C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4A3-49E2-A81C-1A4D985366CE}"/>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0.58099999999999996</c:v>
                </c:pt>
                <c:pt idx="1">
                  <c:v>0.379</c:v>
                </c:pt>
                <c:pt idx="2">
                  <c:v>0.54200000000000004</c:v>
                </c:pt>
              </c:numCache>
            </c:numRef>
          </c:val>
          <c:extLst>
            <c:ext xmlns:c16="http://schemas.microsoft.com/office/drawing/2014/chart" uri="{C3380CC4-5D6E-409C-BE32-E72D297353CC}">
              <c16:uniqueId val="{00000006-A4A3-49E2-A81C-1A4D985366C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125-432D-BC35-C903AFC6F968}"/>
              </c:ext>
            </c:extLst>
          </c:dPt>
          <c:dPt>
            <c:idx val="1"/>
            <c:invertIfNegative val="0"/>
            <c:bubble3D val="0"/>
            <c:spPr>
              <a:solidFill>
                <a:srgbClr val="7030A0"/>
              </a:solidFill>
              <a:ln>
                <a:noFill/>
              </a:ln>
            </c:spPr>
            <c:extLst>
              <c:ext xmlns:c16="http://schemas.microsoft.com/office/drawing/2014/chart" uri="{C3380CC4-5D6E-409C-BE32-E72D297353CC}">
                <c16:uniqueId val="{00000003-1125-432D-BC35-C903AFC6F96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125-432D-BC35-C903AFC6F96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0.83835599999999999</c:v>
                </c:pt>
                <c:pt idx="1">
                  <c:v>0.79727300000000001</c:v>
                </c:pt>
                <c:pt idx="2">
                  <c:v>0.76977200000000001</c:v>
                </c:pt>
              </c:numCache>
            </c:numRef>
          </c:val>
          <c:extLst>
            <c:ext xmlns:c16="http://schemas.microsoft.com/office/drawing/2014/chart" uri="{C3380CC4-5D6E-409C-BE32-E72D297353CC}">
              <c16:uniqueId val="{00000006-1125-432D-BC35-C903AFC6F96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5BA-4E90-9F48-87E7CC9DE151}"/>
              </c:ext>
            </c:extLst>
          </c:dPt>
          <c:dPt>
            <c:idx val="1"/>
            <c:invertIfNegative val="0"/>
            <c:bubble3D val="0"/>
            <c:spPr>
              <a:solidFill>
                <a:srgbClr val="7030A0"/>
              </a:solidFill>
              <a:ln>
                <a:noFill/>
              </a:ln>
            </c:spPr>
            <c:extLst>
              <c:ext xmlns:c16="http://schemas.microsoft.com/office/drawing/2014/chart" uri="{C3380CC4-5D6E-409C-BE32-E72D297353CC}">
                <c16:uniqueId val="{00000003-C5BA-4E90-9F48-87E7CC9DE15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5BA-4E90-9F48-87E7CC9DE15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0.83104999999999996</c:v>
                </c:pt>
                <c:pt idx="1">
                  <c:v>0.77300599999999997</c:v>
                </c:pt>
                <c:pt idx="2">
                  <c:v>0.75112900000000005</c:v>
                </c:pt>
              </c:numCache>
            </c:numRef>
          </c:val>
          <c:extLst>
            <c:ext xmlns:c16="http://schemas.microsoft.com/office/drawing/2014/chart" uri="{C3380CC4-5D6E-409C-BE32-E72D297353CC}">
              <c16:uniqueId val="{00000006-C5BA-4E90-9F48-87E7CC9DE15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8CE-4A71-AC47-CFEA68453274}"/>
              </c:ext>
            </c:extLst>
          </c:dPt>
          <c:dPt>
            <c:idx val="1"/>
            <c:invertIfNegative val="0"/>
            <c:bubble3D val="0"/>
            <c:spPr>
              <a:solidFill>
                <a:srgbClr val="7030A0"/>
              </a:solidFill>
              <a:ln>
                <a:noFill/>
              </a:ln>
            </c:spPr>
            <c:extLst>
              <c:ext xmlns:c16="http://schemas.microsoft.com/office/drawing/2014/chart" uri="{C3380CC4-5D6E-409C-BE32-E72D297353CC}">
                <c16:uniqueId val="{00000003-B8CE-4A71-AC47-CFEA6845327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8CE-4A71-AC47-CFEA6845327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16.797585000000002</c:v>
                </c:pt>
                <c:pt idx="1">
                  <c:v>22.081060999999998</c:v>
                </c:pt>
                <c:pt idx="2">
                  <c:v>20.491600999999999</c:v>
                </c:pt>
              </c:numCache>
            </c:numRef>
          </c:val>
          <c:extLst>
            <c:ext xmlns:c16="http://schemas.microsoft.com/office/drawing/2014/chart" uri="{C3380CC4-5D6E-409C-BE32-E72D297353CC}">
              <c16:uniqueId val="{00000006-B8CE-4A71-AC47-CFEA6845327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177-4077-A03E-9356437B63D4}"/>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1177-4077-A03E-9356437B63D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0.86</c:v>
                </c:pt>
                <c:pt idx="1">
                  <c:v>0.78100000000000003</c:v>
                </c:pt>
              </c:numCache>
            </c:numRef>
          </c:val>
          <c:extLst>
            <c:ext xmlns:c16="http://schemas.microsoft.com/office/drawing/2014/chart" uri="{C3380CC4-5D6E-409C-BE32-E72D297353CC}">
              <c16:uniqueId val="{00000004-1177-4077-A03E-9356437B63D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5B8-40E0-8C25-A3D56F85E21B}"/>
              </c:ext>
            </c:extLst>
          </c:dPt>
          <c:dPt>
            <c:idx val="1"/>
            <c:invertIfNegative val="0"/>
            <c:bubble3D val="0"/>
            <c:spPr>
              <a:solidFill>
                <a:srgbClr val="7030A0"/>
              </a:solidFill>
              <a:ln>
                <a:noFill/>
              </a:ln>
            </c:spPr>
            <c:extLst>
              <c:ext xmlns:c16="http://schemas.microsoft.com/office/drawing/2014/chart" uri="{C3380CC4-5D6E-409C-BE32-E72D297353CC}">
                <c16:uniqueId val="{00000003-45B8-40E0-8C25-A3D56F85E21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5B8-40E0-8C25-A3D56F85E21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0.93400000000000005</c:v>
                </c:pt>
                <c:pt idx="1">
                  <c:v>0.78400000000000003</c:v>
                </c:pt>
                <c:pt idx="2">
                  <c:v>0.872</c:v>
                </c:pt>
              </c:numCache>
            </c:numRef>
          </c:val>
          <c:extLst>
            <c:ext xmlns:c16="http://schemas.microsoft.com/office/drawing/2014/chart" uri="{C3380CC4-5D6E-409C-BE32-E72D297353CC}">
              <c16:uniqueId val="{00000006-45B8-40E0-8C25-A3D56F85E21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E65-45FE-AAC0-610C604D2FD0}"/>
              </c:ext>
            </c:extLst>
          </c:dPt>
          <c:dPt>
            <c:idx val="1"/>
            <c:invertIfNegative val="0"/>
            <c:bubble3D val="0"/>
            <c:spPr>
              <a:solidFill>
                <a:srgbClr val="7030A0"/>
              </a:solidFill>
              <a:ln>
                <a:noFill/>
              </a:ln>
            </c:spPr>
            <c:extLst>
              <c:ext xmlns:c16="http://schemas.microsoft.com/office/drawing/2014/chart" uri="{C3380CC4-5D6E-409C-BE32-E72D297353CC}">
                <c16:uniqueId val="{00000003-2E65-45FE-AAC0-610C604D2FD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E65-45FE-AAC0-610C604D2FD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0.77</c:v>
                </c:pt>
                <c:pt idx="1">
                  <c:v>0.73299999999999998</c:v>
                </c:pt>
                <c:pt idx="2">
                  <c:v>0.86399999999999999</c:v>
                </c:pt>
              </c:numCache>
            </c:numRef>
          </c:val>
          <c:extLst>
            <c:ext xmlns:c16="http://schemas.microsoft.com/office/drawing/2014/chart" uri="{C3380CC4-5D6E-409C-BE32-E72D297353CC}">
              <c16:uniqueId val="{00000006-2E65-45FE-AAC0-610C604D2FD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F7C-4F73-A8F5-42D15D05E700}"/>
              </c:ext>
            </c:extLst>
          </c:dPt>
          <c:dPt>
            <c:idx val="1"/>
            <c:invertIfNegative val="0"/>
            <c:bubble3D val="0"/>
            <c:spPr>
              <a:solidFill>
                <a:srgbClr val="7030A0"/>
              </a:solidFill>
              <a:ln>
                <a:noFill/>
              </a:ln>
            </c:spPr>
            <c:extLst>
              <c:ext xmlns:c16="http://schemas.microsoft.com/office/drawing/2014/chart" uri="{C3380CC4-5D6E-409C-BE32-E72D297353CC}">
                <c16:uniqueId val="{00000003-4F7C-4F73-A8F5-42D15D05E70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F7C-4F73-A8F5-42D15D05E700}"/>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0.47599999999999998</c:v>
                </c:pt>
                <c:pt idx="1">
                  <c:v>0.52300000000000002</c:v>
                </c:pt>
                <c:pt idx="2">
                  <c:v>0.69599999999999995</c:v>
                </c:pt>
              </c:numCache>
            </c:numRef>
          </c:val>
          <c:extLst>
            <c:ext xmlns:c16="http://schemas.microsoft.com/office/drawing/2014/chart" uri="{C3380CC4-5D6E-409C-BE32-E72D297353CC}">
              <c16:uniqueId val="{00000006-4F7C-4F73-A8F5-42D15D05E70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2E9-4EE5-A5C2-87FF33A4FDC4}"/>
              </c:ext>
            </c:extLst>
          </c:dPt>
          <c:dPt>
            <c:idx val="1"/>
            <c:invertIfNegative val="0"/>
            <c:bubble3D val="0"/>
            <c:spPr>
              <a:solidFill>
                <a:srgbClr val="7030A0"/>
              </a:solidFill>
              <a:ln>
                <a:noFill/>
              </a:ln>
            </c:spPr>
            <c:extLst>
              <c:ext xmlns:c16="http://schemas.microsoft.com/office/drawing/2014/chart" uri="{C3380CC4-5D6E-409C-BE32-E72D297353CC}">
                <c16:uniqueId val="{00000003-62E9-4EE5-A5C2-87FF33A4FDC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2E9-4EE5-A5C2-87FF33A4FDC4}"/>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0.629</c:v>
                </c:pt>
                <c:pt idx="1">
                  <c:v>0.62</c:v>
                </c:pt>
                <c:pt idx="2">
                  <c:v>0.76900000000000002</c:v>
                </c:pt>
              </c:numCache>
            </c:numRef>
          </c:val>
          <c:extLst>
            <c:ext xmlns:c16="http://schemas.microsoft.com/office/drawing/2014/chart" uri="{C3380CC4-5D6E-409C-BE32-E72D297353CC}">
              <c16:uniqueId val="{00000006-62E9-4EE5-A5C2-87FF33A4FDC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676-4220-ADE6-4169FF018FD9}"/>
              </c:ext>
            </c:extLst>
          </c:dPt>
          <c:dPt>
            <c:idx val="1"/>
            <c:invertIfNegative val="0"/>
            <c:bubble3D val="0"/>
            <c:spPr>
              <a:solidFill>
                <a:srgbClr val="7030A0"/>
              </a:solidFill>
              <a:ln>
                <a:noFill/>
              </a:ln>
            </c:spPr>
            <c:extLst>
              <c:ext xmlns:c16="http://schemas.microsoft.com/office/drawing/2014/chart" uri="{C3380CC4-5D6E-409C-BE32-E72D297353CC}">
                <c16:uniqueId val="{00000003-A676-4220-ADE6-4169FF018FD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676-4220-ADE6-4169FF018FD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0.42899999999999999</c:v>
                </c:pt>
                <c:pt idx="1">
                  <c:v>0.46700000000000003</c:v>
                </c:pt>
                <c:pt idx="2">
                  <c:v>0.67400000000000004</c:v>
                </c:pt>
              </c:numCache>
            </c:numRef>
          </c:val>
          <c:extLst>
            <c:ext xmlns:c16="http://schemas.microsoft.com/office/drawing/2014/chart" uri="{C3380CC4-5D6E-409C-BE32-E72D297353CC}">
              <c16:uniqueId val="{00000006-A676-4220-ADE6-4169FF018FD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EB2-459F-8541-69D9C92A39FB}"/>
              </c:ext>
            </c:extLst>
          </c:dPt>
          <c:dPt>
            <c:idx val="1"/>
            <c:invertIfNegative val="0"/>
            <c:bubble3D val="0"/>
            <c:spPr>
              <a:solidFill>
                <a:srgbClr val="7030A0"/>
              </a:solidFill>
              <a:ln>
                <a:noFill/>
              </a:ln>
            </c:spPr>
            <c:extLst>
              <c:ext xmlns:c16="http://schemas.microsoft.com/office/drawing/2014/chart" uri="{C3380CC4-5D6E-409C-BE32-E72D297353CC}">
                <c16:uniqueId val="{00000003-9EB2-459F-8541-69D9C92A39F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EB2-459F-8541-69D9C92A39FB}"/>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0.6</c:v>
                </c:pt>
                <c:pt idx="1">
                  <c:v>0.53</c:v>
                </c:pt>
                <c:pt idx="2">
                  <c:v>0.67900000000000005</c:v>
                </c:pt>
              </c:numCache>
            </c:numRef>
          </c:val>
          <c:extLst>
            <c:ext xmlns:c16="http://schemas.microsoft.com/office/drawing/2014/chart" uri="{C3380CC4-5D6E-409C-BE32-E72D297353CC}">
              <c16:uniqueId val="{00000006-9EB2-459F-8541-69D9C92A39F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B5D-4A04-B528-7981978B3A97}"/>
              </c:ext>
            </c:extLst>
          </c:dPt>
          <c:dPt>
            <c:idx val="1"/>
            <c:invertIfNegative val="0"/>
            <c:bubble3D val="0"/>
            <c:spPr>
              <a:solidFill>
                <a:srgbClr val="7030A0"/>
              </a:solidFill>
              <a:ln>
                <a:noFill/>
              </a:ln>
            </c:spPr>
            <c:extLst>
              <c:ext xmlns:c16="http://schemas.microsoft.com/office/drawing/2014/chart" uri="{C3380CC4-5D6E-409C-BE32-E72D297353CC}">
                <c16:uniqueId val="{00000003-9B5D-4A04-B528-7981978B3A9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B5D-4A04-B528-7981978B3A97}"/>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0.81799999999999995</c:v>
                </c:pt>
                <c:pt idx="1">
                  <c:v>0.61599999999999999</c:v>
                </c:pt>
                <c:pt idx="2">
                  <c:v>0.76600000000000001</c:v>
                </c:pt>
              </c:numCache>
            </c:numRef>
          </c:val>
          <c:extLst>
            <c:ext xmlns:c16="http://schemas.microsoft.com/office/drawing/2014/chart" uri="{C3380CC4-5D6E-409C-BE32-E72D297353CC}">
              <c16:uniqueId val="{00000006-9B5D-4A04-B528-7981978B3A9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3734</Words>
  <Characters>21514</Characters>
  <Application>Microsoft Office Word</Application>
  <DocSecurity>0</DocSecurity>
  <Lines>651</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Amanda McLean</cp:lastModifiedBy>
  <cp:revision>2</cp:revision>
  <dcterms:created xsi:type="dcterms:W3CDTF">2024-06-11T01:33:00Z</dcterms:created>
  <dcterms:modified xsi:type="dcterms:W3CDTF">2024-06-11T01:33:00Z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